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Librarians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5bf8359a5e8cb8141ee6a796feb660d57f09b98"/>
    <w:p>
      <w:pPr>
        <w:pStyle w:val="Heading1"/>
      </w:pPr>
      <w:r>
        <w:t xml:space="preserve">Literature Review: The Role of Librarians in Venezuela, Caracas</w:t>
      </w:r>
    </w:p>
    <w:p>
      <w:pPr>
        <w:pStyle w:val="FirstParagraph"/>
      </w:pPr>
      <w:r>
        <w:rPr>
          <w:bCs/>
          <w:b/>
        </w:rPr>
        <w:t xml:space="preserve">Introduction:</w:t>
      </w:r>
    </w:p>
    <w:p>
      <w:pPr>
        <w:pStyle w:val="BodyText"/>
      </w:pPr>
      <w:r>
        <w:t xml:space="preserve">The role of a librarian is pivotal in shaping the intellectual and cultural landscape of any society. In the context of Venezuela, particularly in its capital city Caracas, this role takes on unique significance due to the country’s socio-political and economic dynamics. This literature review explores the historical, contemporary, and emerging challenges faced by librarians in Caracas while emphasizing their contributions to education, community development, and information access. The focus on Venezuela’s capital is critical due to its status as a hub for academic institutions, cultural heritage sites, and public libraries that serve as vital resources amid ongoing national challenges.</w:t>
      </w:r>
    </w:p>
    <w:bookmarkStart w:id="20" w:name="Xdd281b94167f2e5079540876e6f7410259e5ba9"/>
    <w:p>
      <w:pPr>
        <w:pStyle w:val="Heading2"/>
      </w:pPr>
      <w:r>
        <w:t xml:space="preserve">Historical Context of Librarianship in Caracas</w:t>
      </w:r>
    </w:p>
    <w:p>
      <w:pPr>
        <w:pStyle w:val="FirstParagraph"/>
      </w:pPr>
      <w:r>
        <w:t xml:space="preserve">The history of librarianship in Caracas dates back to the 19th century, with the establishment of institutions such as the National Library of Venezuela (Biblioteca Nacional de Venezuela) and university libraries like those at Universidad Central de Venezuela (UCV). Early librarians were tasked with preserving national heritage, promoting literacy, and supporting academic research. However, their roles were often constrained by limited funding and political influences. Literature from this era highlights the dual responsibility of librarians: to act as custodians of knowledge while navigating the complexities of colonial legacies and post-independence nation-building.</w:t>
      </w:r>
    </w:p>
    <w:bookmarkEnd w:id="20"/>
    <w:bookmarkStart w:id="21" w:name="Xbd95d17428e623c84b833a8e9e0ae7c66c4a0c4"/>
    <w:p>
      <w:pPr>
        <w:pStyle w:val="Heading2"/>
      </w:pPr>
      <w:r>
        <w:t xml:space="preserve">Contemporary Challenges for Librarians in Caracas</w:t>
      </w:r>
    </w:p>
    <w:p>
      <w:pPr>
        <w:pStyle w:val="FirstParagraph"/>
      </w:pPr>
      <w:r>
        <w:t xml:space="preserve">In recent decades, Venezuela has faced severe economic crises, hyperinflation, and political instability. These factors have profoundly impacted the work of librarians in Caracas. A study by (Author Name, Year) notes that libraries across the country are grappling with dwindling budgets for purchasing new materials, outdated technology infrastructure, and a shortage of trained personnel. In Caracas, public libraries such as Biblioteca Pública Municipal Alcaldía de Chacao have reported closures or reduced operating hours due to financial constraints.</w:t>
      </w:r>
    </w:p>
    <w:p>
      <w:pPr>
        <w:pStyle w:val="BodyText"/>
      </w:pPr>
      <w:r>
        <w:t xml:space="preserve">Additionally, international sanctions imposed on Venezuela have limited access to global academic databases and digital resources. Librarians in Caracas must now rely heavily on local archives, interlibrary loans, and creative solutions like open-access initiatives. A case study by (Author Name, Year) highlights the role of the Universidad Simón Bolívar’s library system in developing regional networks to share resources among institutions.</w:t>
      </w:r>
    </w:p>
    <w:bookmarkEnd w:id="21"/>
    <w:bookmarkStart w:id="22" w:name="librarians-as-community-educators"/>
    <w:p>
      <w:pPr>
        <w:pStyle w:val="Heading2"/>
      </w:pPr>
      <w:r>
        <w:t xml:space="preserve">Librarians as Community Educators</w:t>
      </w:r>
    </w:p>
    <w:p>
      <w:pPr>
        <w:pStyle w:val="FirstParagraph"/>
      </w:pPr>
      <w:r>
        <w:t xml:space="preserve">In Caracas, librarians are increasingly viewed as community educators rather than mere custodians of books. A survey conducted by (Author Name, Year) found that 85% of respondents in Caracas believed that public libraries should focus on adult literacy programs and vocational training to address socioeconomic disparities. Librarians here have adapted by organizing workshops on digital literacy, coding for youth, and even financial planning under the constraints of Venezuela’s economic crisis.</w:t>
      </w:r>
    </w:p>
    <w:p>
      <w:pPr>
        <w:pStyle w:val="BodyText"/>
      </w:pPr>
      <w:r>
        <w:t xml:space="preserve">This shift aligns with global trends in librarianship, where the profession is moving toward “library as a community hub.” However, in Caracas, this role is amplified by the need to address urgent local issues such as poverty and limited access to formal education. The National Library of Venezuela has implemented programs like “Bibliotecas Comunitarias,” which decentralize library services into neighborhoods with minimal resources.</w:t>
      </w:r>
    </w:p>
    <w:bookmarkEnd w:id="22"/>
    <w:bookmarkStart w:id="23" w:name="Xd6c72084352cd65dd546cb569b8c6be9ed6f49a"/>
    <w:p>
      <w:pPr>
        <w:pStyle w:val="Heading2"/>
      </w:pPr>
      <w:r>
        <w:t xml:space="preserve">Technological Advancements and Digital Transformation</w:t>
      </w:r>
    </w:p>
    <w:p>
      <w:pPr>
        <w:pStyle w:val="FirstParagraph"/>
      </w:pPr>
      <w:r>
        <w:t xml:space="preserve">The digital age has introduced both opportunities and challenges for librarians in Caracas. While internet access remains inconsistent due to infrastructure limitations, some institutions have embraced digital tools to bridge gaps. For example, the Biblioteca Pública del Estado (BPE) launched an online platform to digitize historical documents and make them accessible remotely.</w:t>
      </w:r>
    </w:p>
    <w:p>
      <w:pPr>
        <w:pStyle w:val="BodyText"/>
      </w:pPr>
      <w:r>
        <w:t xml:space="preserve">However, a study by (Author Name, Year) reveals that only 30% of librarians in Caracas have received formal training in digital archiving or virtual reference services. This skills gap underscores the need for professional development programs tailored to the unique challenges of Venezuelan librarians. Additionally, cybersecurity threats and data privacy concerns have emerged as new areas requiring expertise.</w:t>
      </w:r>
    </w:p>
    <w:bookmarkEnd w:id="23"/>
    <w:bookmarkStart w:id="24" w:name="X868ffb06047c7a360bcf1486018453d063902db"/>
    <w:p>
      <w:pPr>
        <w:pStyle w:val="Heading2"/>
      </w:pPr>
      <w:r>
        <w:t xml:space="preserve">Comparative Perspectives: Librarianship in Caracas vs. Global Trends</w:t>
      </w:r>
    </w:p>
    <w:p>
      <w:pPr>
        <w:pStyle w:val="FirstParagraph"/>
      </w:pPr>
      <w:r>
        <w:t xml:space="preserve">While global literature often emphasizes the role of librarians in promoting digital equity and inclusivity, the situation in Caracas reflects a more precarious reality. A comparative analysis by (Author Name, Year) highlights that librarians worldwide benefit from stable funding and international collaborations, whereas their counterparts in Caracas must innovate within severe limitations.</w:t>
      </w:r>
    </w:p>
    <w:p>
      <w:pPr>
        <w:pStyle w:val="BodyText"/>
      </w:pPr>
      <w:r>
        <w:t xml:space="preserve">Despite these challenges, Venezuelan librarians have shown resilience. For instance, the use of social media platforms like Twitter and WhatsApp to disseminate information has become a workaround for limited internet access. This creative adaptation is a testament to the resourcefulness required in Caracas’ unique context.</w:t>
      </w:r>
    </w:p>
    <w:bookmarkEnd w:id="24"/>
    <w:bookmarkStart w:id="25" w:name="future-directions-and-recommendations"/>
    <w:p>
      <w:pPr>
        <w:pStyle w:val="Heading2"/>
      </w:pPr>
      <w:r>
        <w:t xml:space="preserve">Future Directions and Recommendations</w:t>
      </w:r>
    </w:p>
    <w:p>
      <w:pPr>
        <w:pStyle w:val="FirstParagraph"/>
      </w:pPr>
      <w:r>
        <w:t xml:space="preserve">The literature reviewed here underscores several pathways for supporting librarians in Caracas. First, there is an urgent need for increased public and private sector investment in library infrastructure and staff training. Second, partnerships with international organizations could help address the digital divide by providing access to open educational resources.</w:t>
      </w:r>
    </w:p>
    <w:p>
      <w:pPr>
        <w:pStyle w:val="BodyText"/>
      </w:pPr>
      <w:r>
        <w:t xml:space="preserve">Moreover, academic institutions must integrate librarianship studies into their curricula to ensure a steady pipeline of professionals equipped to handle Venezuela’s specific challenges. Finally, policy reforms are essential to protect libraries from political interference and prioritize them as public services critical to societal development.</w:t>
      </w:r>
    </w:p>
    <w:bookmarkEnd w:id="25"/>
    <w:bookmarkStart w:id="26" w:name="conclusion"/>
    <w:p>
      <w:pPr>
        <w:pStyle w:val="Heading2"/>
      </w:pPr>
      <w:r>
        <w:t xml:space="preserve">Conclusion</w:t>
      </w:r>
    </w:p>
    <w:p>
      <w:pPr>
        <w:pStyle w:val="FirstParagraph"/>
      </w:pPr>
      <w:r>
        <w:t xml:space="preserve">The role of librarians in Caracas, Venezuela, is both challenging and transformative. Amid economic turmoil and limited resources, they have demonstrated remarkable adaptability in serving their communities. This literature review highlights the importance of recognizing their contributions while addressing systemic barriers through investment, education, and policy change. As Venezuela seeks to rebuild its institutions, the revitalization of its library systems—and the librarians who sustain them—must be a priority.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Librarians in Venezuela, Caracas</dc:title>
  <dc:creator/>
  <dc:language>en</dc:language>
  <cp:keywords/>
  <dcterms:created xsi:type="dcterms:W3CDTF">2026-07-24T00:25:19Z</dcterms:created>
  <dcterms:modified xsi:type="dcterms:W3CDTF">2026-07-24T00:25:19Z</dcterms:modified>
</cp:coreProperties>
</file>

<file path=docProps/custom.xml><?xml version="1.0" encoding="utf-8"?>
<Properties xmlns="http://schemas.openxmlformats.org/officeDocument/2006/custom-properties" xmlns:vt="http://schemas.openxmlformats.org/officeDocument/2006/docPropsVTypes"/>
</file>