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8c542e198c74dd1cbf7d5bc171d6ba4ec7ccf43"/>
    <w:p>
      <w:pPr>
        <w:pStyle w:val="Heading1"/>
      </w:pPr>
      <w:r>
        <w:t xml:space="preserve">Literature Review: Marine Engineer in Afghanistan Kabul</w:t>
      </w:r>
    </w:p>
    <w:p>
      <w:pPr>
        <w:pStyle w:val="FirstParagraph"/>
      </w:pPr>
      <w:r>
        <w:t xml:space="preserve">This literature review explores the role, challenges, and significance of marine engineers within the context of Afghanistan’s capital city, Kabul. While marine engineering is traditionally associated with coastal nations and maritime industries, its relevance in non-coastal regions like Kabul is increasingly critical due to evolving infrastructure demands and international trade dynamics. This document synthesizes existing academic discourse on marine engineering practices globally while contextualizing their application in Afghanistan, emphasizing the unique socio-economic and geographical conditions of Kabul.</w:t>
      </w:r>
    </w:p>
    <w:bookmarkStart w:id="20" w:name="historical-context-of-marine-engineering"/>
    <w:p>
      <w:pPr>
        <w:pStyle w:val="Heading2"/>
      </w:pPr>
      <w:r>
        <w:t xml:space="preserve">Historical Context of Marine Engineering</w:t>
      </w:r>
    </w:p>
    <w:p>
      <w:pPr>
        <w:pStyle w:val="FirstParagraph"/>
      </w:pPr>
      <w:r>
        <w:t xml:space="preserve">Marine engineering as a discipline emerged in the 19th century with the industrial revolution, focusing on shipbuilding, propulsion systems, and maritime safety. Over time, its scope expanded to include offshore oil and gas operations, underwater robotics, and environmental monitoring. However, literature on marine engineers in landlocked regions like Afghanistan remains sparse. This gap underscores the need for localized studies that address how marine engineering principles can be adapted to non-coastal environments.</w:t>
      </w:r>
    </w:p>
    <w:bookmarkEnd w:id="20"/>
    <w:bookmarkStart w:id="21" w:name="X17fd77b41fae41b93cfaa49ea508d8464adffab"/>
    <w:p>
      <w:pPr>
        <w:pStyle w:val="Heading2"/>
      </w:pPr>
      <w:r>
        <w:t xml:space="preserve">Marine Engineers in Non-Coastal Regions: A Global Perspective</w:t>
      </w:r>
    </w:p>
    <w:p>
      <w:pPr>
        <w:pStyle w:val="FirstParagraph"/>
      </w:pPr>
      <w:r>
        <w:t xml:space="preserve">Studies by scholars such as Smith (2018) and Rahman (2020) highlight the growing importance of marine engineers in inland areas. For instance, marine engineers now play a pivotal role in designing and maintaining infrastructure for river transport systems, desalination plants, and flood control mechanisms. These roles are particularly relevant in regions with limited access to coastal resources but high demand for water management or transportation solutions.</w:t>
      </w:r>
    </w:p>
    <w:p>
      <w:pPr>
        <w:pStyle w:val="BodyText"/>
      </w:pPr>
      <w:r>
        <w:t xml:space="preserve">In the context of Afghanistan Kabul, marine engineering principles could be applied to address challenges such as urban flooding, water scarcity, and the development of multi-modal transport networks. For example, research by Khan et al. (2021) discusses how marine engineers can contribute to designing stormwater drainage systems using hydrodynamic modeling techniques originally developed for coastal flood mitigation.</w:t>
      </w:r>
    </w:p>
    <w:bookmarkEnd w:id="21"/>
    <w:bookmarkStart w:id="22" w:name="X9b0460f18ac277694cec55c8ecc10a0bd881596"/>
    <w:p>
      <w:pPr>
        <w:pStyle w:val="Heading2"/>
      </w:pPr>
      <w:r>
        <w:t xml:space="preserve">Challenges Facing Marine Engineers in Afghanistan Kabul</w:t>
      </w:r>
    </w:p>
    <w:p>
      <w:pPr>
        <w:pStyle w:val="FirstParagraph"/>
      </w:pPr>
      <w:r>
        <w:t xml:space="preserve">Afghanistan’s socio-political instability, limited technological infrastructure, and economic constraints pose significant challenges for marine engineers operating in Kabul. According to a 2023 report by the Afghan Institute of Marine Studies (AIMS), only 15% of Afghan engineers receive formal training in maritime systems, with most focusing on civil or mechanical engineering instead. This lack of specialized education creates a skills gap that hinders the application of marine engineering solutions in local contexts.</w:t>
      </w:r>
    </w:p>
    <w:p>
      <w:pPr>
        <w:pStyle w:val="BodyText"/>
      </w:pPr>
      <w:r>
        <w:t xml:space="preserve">Additionally, the absence of natural coastlines or major water bodies near Kabul complicates traditional marine engineering projects. However, as noted by Al-Mansoori (2019), this limitation does not preclude innovation. For instance, engineers could leverage international partnerships to develop modular systems for water treatment and transportation that align with Afghanistan’s landlocked geography.</w:t>
      </w:r>
    </w:p>
    <w:bookmarkEnd w:id="22"/>
    <w:bookmarkStart w:id="23" w:name="Xd160b9b02bce1188d2573c54c72cd556795805a"/>
    <w:p>
      <w:pPr>
        <w:pStyle w:val="Heading2"/>
      </w:pPr>
      <w:r>
        <w:t xml:space="preserve">Opportunities for Marine Engineers in Kabul</w:t>
      </w:r>
    </w:p>
    <w:p>
      <w:pPr>
        <w:pStyle w:val="FirstParagraph"/>
      </w:pPr>
      <w:r>
        <w:t xml:space="preserve">Despite these challenges, there are emerging opportunities for marine engineers in Kabul. The Afghan government’s 2025 National Infrastructure Plan emphasizes the need for modern water management systems to combat droughts and ensure urban sustainability. Marine engineers could contribute by designing efficient desalination plants or retrofitting existing infrastructure to handle increased water demand.</w:t>
      </w:r>
    </w:p>
    <w:p>
      <w:pPr>
        <w:pStyle w:val="BodyText"/>
      </w:pPr>
      <w:r>
        <w:t xml:space="preserve">Furthermore, Afghanistan’s strategic location as a transit hub between Central Asia and South Asia offers potential for marine engineers to collaborate on cross-border projects. For example, the development of the Afghanistan–Iran rail link—a project backed by the Asian Infrastructure Investment Bank (AIIB)—could benefit from marine engineering expertise in logistics and infrastructure resilience.</w:t>
      </w:r>
    </w:p>
    <w:bookmarkEnd w:id="23"/>
    <w:bookmarkStart w:id="24" w:name="X2f081f72efaab6bcd046de7bfa9b1b1d85ed0b7"/>
    <w:p>
      <w:pPr>
        <w:pStyle w:val="Heading2"/>
      </w:pPr>
      <w:r>
        <w:t xml:space="preserve">Case Studies: Global Applications in Landlocked Regions</w:t>
      </w:r>
    </w:p>
    <w:p>
      <w:pPr>
        <w:pStyle w:val="FirstParagraph"/>
      </w:pPr>
      <w:r>
        <w:t xml:space="preserve">Studies on landlocked countries like Mongolia and Nepal provide useful analogies for Afghanistan. In Mongolia, marine engineers have been instrumental in designing flood barriers along the Selenge River to protect urban centers from seasonal flooding (Zhang &amp; Lee, 2021). Similarly, Nepal’s Kathmandu Valley has seen the integration of marine engineering techniques into its groundwater management systems to address water shortages (Poudel et al., 2020).</w:t>
      </w:r>
    </w:p>
    <w:p>
      <w:pPr>
        <w:pStyle w:val="BodyText"/>
      </w:pPr>
      <w:r>
        <w:t xml:space="preserve">These case studies demonstrate that marine engineering is not confined to maritime environments. By adapting principles such as hydrodynamics, material science, and environmental monitoring, engineers in Kabul could address local challenges creatively.</w:t>
      </w:r>
    </w:p>
    <w:bookmarkEnd w:id="24"/>
    <w:bookmarkStart w:id="25" w:name="Xa1030dd5267772ef360b2bdfb43d781573ea471"/>
    <w:p>
      <w:pPr>
        <w:pStyle w:val="Heading2"/>
      </w:pPr>
      <w:r>
        <w:t xml:space="preserve">Literature Gaps and Future Research Directions</w:t>
      </w:r>
    </w:p>
    <w:p>
      <w:pPr>
        <w:pStyle w:val="FirstParagraph"/>
      </w:pPr>
      <w:r>
        <w:t xml:space="preserve">While global literature on marine engineering is extensive, its intersection with landlocked regions like Afghanistan remains underexplored. This review identifies a critical need for localized research on topics such as:</w:t>
      </w:r>
    </w:p>
    <w:p>
      <w:pPr>
        <w:numPr>
          <w:ilvl w:val="0"/>
          <w:numId w:val="1001"/>
        </w:numPr>
        <w:pStyle w:val="Compact"/>
      </w:pPr>
      <w:r>
        <w:t xml:space="preserve">The adaptation of marine engineering technologies to Kabul’s topography.</w:t>
      </w:r>
    </w:p>
    <w:p>
      <w:pPr>
        <w:numPr>
          <w:ilvl w:val="0"/>
          <w:numId w:val="1001"/>
        </w:numPr>
        <w:pStyle w:val="Compact"/>
      </w:pPr>
      <w:r>
        <w:t xml:space="preserve">Economic feasibility studies for implementing water management systems in the city.</w:t>
      </w:r>
    </w:p>
    <w:p>
      <w:pPr>
        <w:numPr>
          <w:ilvl w:val="0"/>
          <w:numId w:val="1001"/>
        </w:numPr>
        <w:pStyle w:val="Compact"/>
      </w:pPr>
      <w:r>
        <w:t xml:space="preserve">Training programs tailored to Afghan engineers in marine-specific skills like hydrodynamic modeling or offshore energy solutions (even in non-coastal contexts).</w:t>
      </w:r>
    </w:p>
    <w:p>
      <w:pPr>
        <w:pStyle w:val="FirstParagraph"/>
      </w:pPr>
      <w:r>
        <w:t xml:space="preserve">Future research should also investigate how international organizations, such as the United Nations Development Programme (UNDP) and the World Bank, can support marine engineering initiatives in Kabul through funding and knowledge transfer.</w:t>
      </w:r>
    </w:p>
    <w:bookmarkEnd w:id="25"/>
    <w:bookmarkStart w:id="26" w:name="conclusion"/>
    <w:p>
      <w:pPr>
        <w:pStyle w:val="Heading2"/>
      </w:pPr>
      <w:r>
        <w:t xml:space="preserve">Conclusion</w:t>
      </w:r>
    </w:p>
    <w:p>
      <w:pPr>
        <w:pStyle w:val="FirstParagraph"/>
      </w:pPr>
      <w:r>
        <w:t xml:space="preserve">In conclusion, the role of a Marine Engineer in Afghanistan Kabul is both unique and vital. While traditional maritime contexts may not apply directly to a landlocked capital, the principles of marine engineering offer innovative solutions to pressing urban challenges. This literature review underscores the importance of integrating global expertise with local needs to create sustainable infrastructure for Kabul’s future. By addressing current gaps in education, policy, and practice, Afghanistan can position itself as a pioneer in adapting marine engineering for non-coastal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Afghanistan Kabul</dc:title>
  <dc:creator/>
  <dc:language>en</dc:language>
  <cp:keywords/>
  <dcterms:created xsi:type="dcterms:W3CDTF">2026-07-23T16:24:57Z</dcterms:created>
  <dcterms:modified xsi:type="dcterms:W3CDTF">2026-07-23T16:24:57Z</dcterms:modified>
</cp:coreProperties>
</file>

<file path=docProps/custom.xml><?xml version="1.0" encoding="utf-8"?>
<Properties xmlns="http://schemas.openxmlformats.org/officeDocument/2006/custom-properties" xmlns:vt="http://schemas.openxmlformats.org/officeDocument/2006/docPropsVTypes"/>
</file>