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Marine</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5c80c2b230a3b82f34944fbf3295fdc6f040a0a"/>
    <w:p>
      <w:pPr>
        <w:pStyle w:val="Heading1"/>
      </w:pPr>
      <w:r>
        <w:t xml:space="preserve">Literature Review: The Role of a Marine Engineer in China, Beijing</w:t>
      </w:r>
    </w:p>
    <w:p>
      <w:pPr>
        <w:pStyle w:val="FirstParagraph"/>
      </w:pPr>
      <w:r>
        <w:t xml:space="preserve">A comprehensive literature review on the subject of "Marine Engineer" within the context of "China Beijing" is essential for understanding the evolving dynamics of maritime technology and policy in one of Asia’s most influential cities. This document synthesizes existing academic research, industry reports, and governmental publications to explore how marine engineering practices are shaped by China’s strategic priorities, technological advancements, and environmental regulations in Beijing.</w:t>
      </w:r>
    </w:p>
    <w:bookmarkStart w:id="20" w:name="Xbe8f1ea100dde7717084d4f98038bd7af877864"/>
    <w:p>
      <w:pPr>
        <w:pStyle w:val="Heading2"/>
      </w:pPr>
      <w:r>
        <w:t xml:space="preserve">1. Introduction: The Significance of Marine Engineering</w:t>
      </w:r>
    </w:p>
    <w:p>
      <w:pPr>
        <w:pStyle w:val="FirstParagraph"/>
      </w:pPr>
      <w:r>
        <w:t xml:space="preserve">The field of "Marine Engineer" has long been central to global maritime innovation, encompassing the design, construction, maintenance, and operation of ships and offshore structures. In recent decades, however, the role has expanded to include sustainability initiatives such as reducing carbon footprints and developing renewable energy systems for marine environments. For "China Beijing," a city that serves as both a political and economic hub for national maritime policy-making, marine engineering is not merely an industry but a cornerstone of China’s broader strategy to dominate global trade and coastal development.</w:t>
      </w:r>
    </w:p>
    <w:bookmarkEnd w:id="20"/>
    <w:bookmarkStart w:id="21" w:name="X64020fd1fe89b241af2332b4a84019c3e97cfb5"/>
    <w:p>
      <w:pPr>
        <w:pStyle w:val="Heading2"/>
      </w:pPr>
      <w:r>
        <w:t xml:space="preserve">2. Historical Context: Marine Engineering in China</w:t>
      </w:r>
    </w:p>
    <w:p>
      <w:pPr>
        <w:pStyle w:val="FirstParagraph"/>
      </w:pPr>
      <w:r>
        <w:t xml:space="preserve">Historically, marine engineering in China has been driven by the country’s vast coastline and reliance on maritime trade. However, the rapid industrialization of the 21st century has placed renewed emphasis on technological self-reliance. Beijing, as the capital and center of government decision-making, has played a pivotal role in shaping national policies such as "China’s Maritime Power Strategy" (2019), which prioritizes innovation in marine engineering to secure China’s position as a global maritime leader.</w:t>
      </w:r>
    </w:p>
    <w:bookmarkEnd w:id="21"/>
    <w:bookmarkStart w:id="24" w:name="X26cd1af7a8b348851aec66033787c7cbec8cae1"/>
    <w:p>
      <w:pPr>
        <w:pStyle w:val="Heading2"/>
      </w:pPr>
      <w:r>
        <w:t xml:space="preserve">3. Current State of Marine Engineering in Beijing</w:t>
      </w:r>
    </w:p>
    <w:p>
      <w:pPr>
        <w:pStyle w:val="FirstParagraph"/>
      </w:pPr>
      <w:r>
        <w:t xml:space="preserve">In "China Beijing," marine engineers are at the forefront of research and development projects that align with national goals. Institutions such as Tsinghua University, Peking University, and the China Shipbuilding Industry Association have collaborated on cutting-edge initiatives, including smart ship technologies and deep-sea exploration systems. For instance, a 2021 study published in</w:t>
      </w:r>
      <w:r>
        <w:t xml:space="preserve"> </w:t>
      </w:r>
      <w:r>
        <w:rPr>
          <w:iCs/>
          <w:i/>
        </w:rPr>
        <w:t xml:space="preserve">Marine Policy</w:t>
      </w:r>
      <w:r>
        <w:t xml:space="preserve"> </w:t>
      </w:r>
      <w:r>
        <w:t xml:space="preserve">highlighted how Beijing-based engineers are leveraging artificial intelligence to optimize vessel navigation systems while adhering to international safety standards.</w:t>
      </w:r>
    </w:p>
    <w:bookmarkStart w:id="22" w:name="key-challenges-identified-in-literature"/>
    <w:p>
      <w:pPr>
        <w:pStyle w:val="Heading3"/>
      </w:pPr>
      <w:r>
        <w:t xml:space="preserve">Key Challenges Identified in Literature</w:t>
      </w:r>
    </w:p>
    <w:p>
      <w:pPr>
        <w:numPr>
          <w:ilvl w:val="0"/>
          <w:numId w:val="1001"/>
        </w:numPr>
        <w:pStyle w:val="Compact"/>
      </w:pPr>
      <w:r>
        <w:rPr>
          <w:bCs/>
          <w:b/>
        </w:rPr>
        <w:t xml:space="preserve">Eco-friendly Innovation:</w:t>
      </w:r>
      <w:r>
        <w:t xml:space="preserve"> </w:t>
      </w:r>
      <w:r>
        <w:t xml:space="preserve">Marine engineers in Beijing face pressure to develop eco-conscious solutions amid China’s commitment to carbon neutrality by 2060. Research from the Chinese Academy of Sciences (2022) emphasizes the need for alternative fuels and energy-efficient propulsion systems.</w:t>
      </w:r>
    </w:p>
    <w:p>
      <w:pPr>
        <w:numPr>
          <w:ilvl w:val="0"/>
          <w:numId w:val="1001"/>
        </w:numPr>
        <w:pStyle w:val="Compact"/>
      </w:pPr>
      <w:r>
        <w:rPr>
          <w:bCs/>
          <w:b/>
        </w:rPr>
        <w:t xml:space="preserve">Regulatory Compliance:</w:t>
      </w:r>
      <w:r>
        <w:t xml:space="preserve"> </w:t>
      </w:r>
      <w:r>
        <w:t xml:space="preserve">Beijing’s proximity to international maritime routes has made it a focal point for regulatory frameworks like the International Maritime Organization’s (IMO) sulfur emission limits. A 2023 report by the Chinese Maritime Safety Administration outlines the challenges of retrofitting older ships to meet these standards.</w:t>
      </w:r>
    </w:p>
    <w:p>
      <w:pPr>
        <w:numPr>
          <w:ilvl w:val="0"/>
          <w:numId w:val="1001"/>
        </w:numPr>
        <w:pStyle w:val="Compact"/>
      </w:pPr>
      <w:r>
        <w:rPr>
          <w:bCs/>
          <w:b/>
        </w:rPr>
        <w:t xml:space="preserve">Workforce Development:</w:t>
      </w:r>
      <w:r>
        <w:t xml:space="preserve"> </w:t>
      </w:r>
      <w:r>
        <w:t xml:space="preserve">The demand for skilled marine engineers in Beijing has surged, but a shortage of specialized professionals remains a barrier. A 2021 survey by the Beijing Institute of Technology highlighted gaps in training programs for emerging technologies like autonomous vessels.</w:t>
      </w:r>
    </w:p>
    <w:bookmarkEnd w:id="22"/>
    <w:bookmarkStart w:id="23" w:name="opportunities-and-innovations"/>
    <w:p>
      <w:pPr>
        <w:pStyle w:val="Heading3"/>
      </w:pPr>
      <w:r>
        <w:t xml:space="preserve">Opportunities and Innovations</w:t>
      </w:r>
    </w:p>
    <w:p>
      <w:pPr>
        <w:pStyle w:val="FirstParagraph"/>
      </w:pPr>
      <w:r>
        <w:t xml:space="preserve">The literature also underscores significant opportunities for marine engineers in "China Beijing." For example, the city’s investment in deep-sea resource exploration has created demand for advanced submersible engineering. Additionally, Beijing’s role as a host to global maritime conferences (e.g., the World Maritime Day Symposium) has facilitated international collaborations on projects like green port infrastructure and hydrogen fuel cell development.</w:t>
      </w:r>
    </w:p>
    <w:bookmarkEnd w:id="23"/>
    <w:bookmarkEnd w:id="24"/>
    <w:bookmarkStart w:id="25" w:name="case-studies-and-research-contributions"/>
    <w:p>
      <w:pPr>
        <w:pStyle w:val="Heading2"/>
      </w:pPr>
      <w:r>
        <w:t xml:space="preserve">4. Case Studies and Research Contributions</w:t>
      </w:r>
    </w:p>
    <w:p>
      <w:pPr>
        <w:pStyle w:val="FirstParagraph"/>
      </w:pPr>
      <w:r>
        <w:t xml:space="preserve">Several studies have specifically examined the interplay between marine engineering and Beijing’s strategic priorities. One notable case is the "Beijing-Tianjin-Hebei Marine Economic Zone" initiative, which integrates coastal cities with Beijing’s technological resources to foster sustainable maritime growth. A 2023 paper in</w:t>
      </w:r>
      <w:r>
        <w:t xml:space="preserve"> </w:t>
      </w:r>
      <w:r>
        <w:rPr>
          <w:iCs/>
          <w:i/>
        </w:rPr>
        <w:t xml:space="preserve">The Journal of Ocean Engineering</w:t>
      </w:r>
      <w:r>
        <w:t xml:space="preserve"> </w:t>
      </w:r>
      <w:r>
        <w:t xml:space="preserve">analyzed how this project has led to breakthroughs in offshore wind farm design.</w:t>
      </w:r>
    </w:p>
    <w:p>
      <w:pPr>
        <w:pStyle w:val="BodyText"/>
      </w:pPr>
      <w:r>
        <w:t xml:space="preserve">Moreover, the Chinese government’s "Made in China 2025" plan has spurred innovation in marine engineering education within Beijing. Universities now offer specialized programs focusing on digital twin technology for shipbuilding, a field that is rapidly gaining traction as per a 2023 report by the National Development and Reform Commission.</w:t>
      </w:r>
    </w:p>
    <w:bookmarkEnd w:id="25"/>
    <w:bookmarkStart w:id="26" w:name="future-trends-and-policy-implications"/>
    <w:p>
      <w:pPr>
        <w:pStyle w:val="Heading2"/>
      </w:pPr>
      <w:r>
        <w:t xml:space="preserve">5. Future Trends and Policy Implications</w:t>
      </w:r>
    </w:p>
    <w:p>
      <w:pPr>
        <w:pStyle w:val="FirstParagraph"/>
      </w:pPr>
      <w:r>
        <w:t xml:space="preserve">The literature suggests that the future of "Marine Engineer" in "China Beijing" will be defined by three key trends: (1) integration of AI and IoT in ship automation, (2) emphasis on circular economy practices for marine waste management, and (3) strengthening international partnerships to share best practices. Policy-makers in Beijing are already addressing these trends through funding mechanisms like the "Maritime Innovation Fund," which supports R&amp;D projects led by local engineers.</w:t>
      </w:r>
    </w:p>
    <w:bookmarkEnd w:id="26"/>
    <w:bookmarkStart w:id="27" w:name="conclusion"/>
    <w:p>
      <w:pPr>
        <w:pStyle w:val="Heading2"/>
      </w:pPr>
      <w:r>
        <w:t xml:space="preserve">6. Conclusion</w:t>
      </w:r>
    </w:p>
    <w:p>
      <w:pPr>
        <w:pStyle w:val="FirstParagraph"/>
      </w:pPr>
      <w:r>
        <w:t xml:space="preserve">In conclusion, the role of a "Marine Engineer" in "China Beijing" is uniquely positioned at the intersection of technological innovation, environmental stewardship, and national policy. As China continues to expand its maritime footprint globally, Beijing’s academic institutions and industry leaders will play a critical role in shaping the future of marine engineering. This review underscores the importance of interdisciplinary collaboration and continuous adaptation to ensure that marine engineers in Beijing remain at the forefront of global maritime advancements.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Marine Engineer in China Beijing</dc:title>
  <dc:creator/>
  <dc:language>en</dc:language>
  <cp:keywords/>
  <dcterms:created xsi:type="dcterms:W3CDTF">2026-07-21T14:40:44Z</dcterms:created>
  <dcterms:modified xsi:type="dcterms:W3CDTF">2026-07-21T14:40:44Z</dcterms:modified>
</cp:coreProperties>
</file>

<file path=docProps/custom.xml><?xml version="1.0" encoding="utf-8"?>
<Properties xmlns="http://schemas.openxmlformats.org/officeDocument/2006/custom-properties" xmlns:vt="http://schemas.openxmlformats.org/officeDocument/2006/docPropsVTypes"/>
</file>