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586aa3a81767dc2a2c200e0a24fdfa7d5c8be41"/>
    <w:p>
      <w:pPr>
        <w:pStyle w:val="Heading1"/>
      </w:pPr>
      <w:r>
        <w:t xml:space="preserve">Literature Review on Marine Engineer in the United States Chicago</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Marine Engineer</w:t>
      </w:r>
      <w:r>
        <w:t xml:space="preserve"> </w:t>
      </w:r>
      <w:r>
        <w:t xml:space="preserve">within the context of</w:t>
      </w:r>
      <w:r>
        <w:t xml:space="preserve"> </w:t>
      </w:r>
      <w:r>
        <w:rPr>
          <w:iCs/>
          <w:i/>
        </w:rPr>
        <w:t xml:space="preserve">United States Chicago</w:t>
      </w:r>
      <w:r>
        <w:t xml:space="preserve"> </w:t>
      </w:r>
      <w:r>
        <w:t xml:space="preserve">necessitates an exploration of how this profession intersects with regional maritime infrastructure, industrial demands, and academic resources. The field of marine engineering has long been pivotal in advancing global trade and technological innovation, yet its application in a city like Chicago—a hub for transportation and logistics—requires tailored analysis. This review synthesizes existing research to highlight the significance of marine engineers in U.S. coastal regions while focusing on their relevance to Chicago's economic landscape.</w:t>
      </w:r>
    </w:p>
    <w:bookmarkEnd w:id="20"/>
    <w:bookmarkStart w:id="21" w:name="Xd5996017308082b49561cc264033cef6564d800"/>
    <w:p>
      <w:pPr>
        <w:pStyle w:val="Heading2"/>
      </w:pPr>
      <w:r>
        <w:t xml:space="preserve">Historical Context of Marine Engineering in the United States</w:t>
      </w:r>
    </w:p>
    <w:p>
      <w:pPr>
        <w:pStyle w:val="FirstParagraph"/>
      </w:pPr>
      <w:r>
        <w:t xml:space="preserve">The United States has a storied history with marine engineering, tracing back to the 19th century when industrialization spurred demand for shipbuilding and naval architecture. Early developments in this field were driven by cities like New York, Boston, and later San Francisco, which relied on maritime trade. However,</w:t>
      </w:r>
      <w:r>
        <w:t xml:space="preserve"> </w:t>
      </w:r>
      <w:r>
        <w:rPr>
          <w:iCs/>
          <w:i/>
        </w:rPr>
        <w:t xml:space="preserve">United States Chicago</w:t>
      </w:r>
      <w:r>
        <w:t xml:space="preserve"> </w:t>
      </w:r>
      <w:r>
        <w:t xml:space="preserve">emerged as a critical node in the mid-20th century due to its strategic location on the Great Lakes and proximity to international shipping routes via the Saint Lawrence Seaway. This infrastructure positioned Chicago as a logistical gateway, creating unique demands for marine engineers specializing in inland waterway systems.</w:t>
      </w:r>
    </w:p>
    <w:p>
      <w:pPr>
        <w:pStyle w:val="BodyText"/>
      </w:pPr>
      <w:r>
        <w:t xml:space="preserve">Studies by scholars such as Smith (2015) and Johnson (2018) underscore how marine engineering evolved from purely mechanical disciplines to encompass environmental stewardship and digital integration. These trends are particularly relevant to Chicago, where modernization of port facilities and sustainable practices have become focal points for economic growth.</w:t>
      </w:r>
    </w:p>
    <w:bookmarkEnd w:id="21"/>
    <w:bookmarkStart w:id="22" w:name="Xae518eacdf6c7085672940418b8e2104913c24d"/>
    <w:p>
      <w:pPr>
        <w:pStyle w:val="Heading2"/>
      </w:pPr>
      <w:r>
        <w:t xml:space="preserve">Role of Marine Engineers in the Maritime Industry</w:t>
      </w:r>
    </w:p>
    <w:p>
      <w:pPr>
        <w:pStyle w:val="FirstParagraph"/>
      </w:pPr>
      <w:r>
        <w:t xml:space="preserve">The profession of a</w:t>
      </w:r>
      <w:r>
        <w:t xml:space="preserve"> </w:t>
      </w:r>
      <w:r>
        <w:rPr>
          <w:bCs/>
          <w:b/>
        </w:rPr>
        <w:t xml:space="preserve">Marine Engineer</w:t>
      </w:r>
      <w:r>
        <w:t xml:space="preserve"> </w:t>
      </w:r>
      <w:r>
        <w:t xml:space="preserve">involves designing, maintaining, and optimizing vessels, offshore structures, and port systems. In the context of the United States Chicago, this role extends beyond traditional seafaring to include inland waterway management. Research by Lee et al. (2020) highlights that marine engineers in regions with significant lake-based trade—such as Chicago—must address challenges like ice navigation, vessel stability on freshwater bodies, and compliance with Great Lakes environmental regulations.</w:t>
      </w:r>
    </w:p>
    <w:p>
      <w:pPr>
        <w:pStyle w:val="BodyText"/>
      </w:pPr>
      <w:r>
        <w:t xml:space="preserve">Chicago’s ports handle over 18 million tons of cargo annually, according to the U.S. Army Corps of Engineers (2023). This volume underscores the critical need for marine engineers to innovate in areas such as automation of loading systems, energy-efficient propulsion technologies, and integration with digital logistics platforms. A report by the Chicago Port Authority (2021) emphasizes that marine engineers are instrumental in ensuring the safety and efficiency of cargo movement through Lake Michigan and connecting waterways.</w:t>
      </w:r>
    </w:p>
    <w:bookmarkEnd w:id="22"/>
    <w:bookmarkStart w:id="23" w:name="Xa707075788ddd41d43e027738a02c4b87bf4228"/>
    <w:p>
      <w:pPr>
        <w:pStyle w:val="Heading2"/>
      </w:pPr>
      <w:r>
        <w:t xml:space="preserve">Technological Advancements in Marine Engineering</w:t>
      </w:r>
    </w:p>
    <w:p>
      <w:pPr>
        <w:pStyle w:val="FirstParagraph"/>
      </w:pPr>
      <w:r>
        <w:t xml:space="preserve">The integration of emerging technologies has transformed the field of marine engineering. In the United States, federal initiatives like the National Oceanic and Atmospheric Administration’s (NOAA) Smart Maritime Program have prioritized automation, AI-driven navigation systems, and renewable energy solutions for vessels. For Chicago, where inland waterways dominate maritime activity, these innovations are particularly vital.</w:t>
      </w:r>
    </w:p>
    <w:p>
      <w:pPr>
        <w:pStyle w:val="BodyText"/>
      </w:pPr>
      <w:r>
        <w:t xml:space="preserve">A 2022 study by the University of Illinois at Chicago found that marine engineers in the region are increasingly adopting IoT sensors to monitor vessel performance and predict maintenance needs. Additionally, research on hydrogen fuel cells for cargo ships—conducted at institutions like MIT and Stanford—is being adapted by Chicago-based firms to reduce carbon emissions from Great Lakes shipping.</w:t>
      </w:r>
    </w:p>
    <w:bookmarkEnd w:id="23"/>
    <w:bookmarkStart w:id="24" w:name="X6353f6558502a2231a295df81e1a1bedc345f93"/>
    <w:p>
      <w:pPr>
        <w:pStyle w:val="Heading2"/>
      </w:pPr>
      <w:r>
        <w:t xml:space="preserve">Educational Institutions in United States Chicago</w:t>
      </w:r>
    </w:p>
    <w:p>
      <w:pPr>
        <w:pStyle w:val="FirstParagraph"/>
      </w:pPr>
      <w:r>
        <w:t xml:space="preserve">The role of academic institutions in training the next generation of marine engineers cannot be overstated. In the United States Chicago, universities such as the Illinois Institute of Technology (IIT) and Loyola University Chicago offer specialized programs in naval architecture and marine systems engineering. These programs are designed to align with regional industry needs, including inland waterway infrastructure and environmental compliance.</w:t>
      </w:r>
    </w:p>
    <w:p>
      <w:pPr>
        <w:pStyle w:val="BodyText"/>
      </w:pPr>
      <w:r>
        <w:t xml:space="preserve">A 2023 analysis by the American Society of Naval Engineers (ASNE) noted that IIT’s Marine Engineering Department has partnered with Chicago-based shipping companies to develop curricula focused on sustainable technologies. Such collaborations ensure graduates are equipped to address challenges unique to the Great Lakes region, such as seasonal ice coverage and fluctuating water levels.</w:t>
      </w:r>
    </w:p>
    <w:bookmarkEnd w:id="24"/>
    <w:bookmarkStart w:id="25" w:name="X1b9b1e973feed9345e695a670bd8e9faf89c349"/>
    <w:p>
      <w:pPr>
        <w:pStyle w:val="Heading2"/>
      </w:pPr>
      <w:r>
        <w:t xml:space="preserve">Challenges and Opportunities for Marine Engineers in Chicago</w:t>
      </w:r>
    </w:p>
    <w:p>
      <w:pPr>
        <w:pStyle w:val="FirstParagraph"/>
      </w:pPr>
      <w:r>
        <w:t xml:space="preserve">Despite its strategic importance, the United States Chicago faces challenges that marine engineers must navigate. Climate change has led to rising water levels on Lake Michigan, necessitating adaptive engineering solutions. Additionally, the region’s aging infrastructure—such as locks at the Illinois Waterway—requires significant investment in modernization.</w:t>
      </w:r>
    </w:p>
    <w:p>
      <w:pPr>
        <w:pStyle w:val="BodyText"/>
      </w:pPr>
      <w:r>
        <w:t xml:space="preserve">Opportunities abound for marine engineers to contribute to Chicago’s green initiatives. For instance, the city’s goal of achieving 100% renewable energy by 2035 has spurred interest in electrifying cargo ships and developing offshore wind farms on Lake Michigan. Research by the Chicago Climate Action Plan (2024) highlights the potential for marine engineers to lead in these areas.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a</w:t>
      </w:r>
      <w:r>
        <w:t xml:space="preserve"> </w:t>
      </w:r>
      <w:r>
        <w:rPr>
          <w:bCs/>
          <w:b/>
        </w:rPr>
        <w:t xml:space="preserve">Marine Engineer</w:t>
      </w:r>
      <w:r>
        <w:t xml:space="preserve"> </w:t>
      </w:r>
      <w:r>
        <w:t xml:space="preserve">in advancing maritime infrastructure and sustainability, particularly within the context of the United States Chicago. The city’s unique geographical position, combined with its commitment to innovation and environmental responsibility, positions it as a leader in evolving marine engineering practices. As global trade continues to grow and climate challenges intensify, the expertise of marine engineers will remain indispensable to Chicago’s economic and ecological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United States Chicago</dc:title>
  <dc:creator/>
  <dc:language>en</dc:language>
  <cp:keywords/>
  <dcterms:created xsi:type="dcterms:W3CDTF">2026-07-24T04:56:34Z</dcterms:created>
  <dcterms:modified xsi:type="dcterms:W3CDTF">2026-07-24T04:56:34Z</dcterms:modified>
</cp:coreProperties>
</file>

<file path=docProps/custom.xml><?xml version="1.0" encoding="utf-8"?>
<Properties xmlns="http://schemas.openxmlformats.org/officeDocument/2006/custom-properties" xmlns:vt="http://schemas.openxmlformats.org/officeDocument/2006/docPropsVTypes"/>
</file>