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67cfeec614eca8eaec8ffba3a440a321c14a956"/>
    <w:p>
      <w:pPr>
        <w:pStyle w:val="Heading1"/>
      </w:pPr>
      <w:r>
        <w:t xml:space="preserve">Literature Review: The Role of a Marketing Manager in Belgium, Brussels</w:t>
      </w:r>
    </w:p>
    <w:p>
      <w:pPr>
        <w:pStyle w:val="FirstParagraph"/>
      </w:pPr>
      <w:r>
        <w:t xml:space="preserve">The role of a Marketing Manager is pivotal in shaping organizational strategies and driving market success. This literature review explores the specific context of a Marketing Manager operating within Belgium’s capital city, Brussels. As an international hub with a unique cultural, political, and economic landscape, Brussels presents distinct challenges and opportunities that influence the responsibilities and strategic approaches of marketing professionals. This review synthesizes existing academic research, industry reports, and case studies to highlight the evolving role of a Marketing Manager in this region.</w:t>
      </w:r>
    </w:p>
    <w:bookmarkStart w:id="20" w:name="Xf206cc3819de7cc4acd48d10d4979806b54d091"/>
    <w:p>
      <w:pPr>
        <w:pStyle w:val="Heading2"/>
      </w:pPr>
      <w:r>
        <w:t xml:space="preserve">Theoretical Frameworks for Marketing Management</w:t>
      </w:r>
    </w:p>
    <w:p>
      <w:pPr>
        <w:pStyle w:val="FirstParagraph"/>
      </w:pPr>
      <w:r>
        <w:t xml:space="preserve">Marketing management is grounded in theoretical frameworks such as the marketing mix (4Ps: Product, Price, Place, Promotion) and strategic marketing models like SWOT analysis or Porter’s Five Forces. These theories provide a foundation for understanding how Marketing Managers align organizational goals with market demands. In Brussels—a city characterized by its multilingual environment and proximity to European Union (EU) institutions—these frameworks are adapted to address regional specifics. For example, the “Promotion” element of the 4Ps must account for Belgium’s linguistic diversity, requiring tailored messaging in Dutch, French, and German.</w:t>
      </w:r>
    </w:p>
    <w:bookmarkEnd w:id="20"/>
    <w:bookmarkStart w:id="21" w:name="X6980816bac221be933e8606344fb58efc50539f"/>
    <w:p>
      <w:pPr>
        <w:pStyle w:val="Heading2"/>
      </w:pPr>
      <w:r>
        <w:t xml:space="preserve">Role and Responsibilities of a Marketing Manager in Brussels</w:t>
      </w:r>
    </w:p>
    <w:p>
      <w:pPr>
        <w:pStyle w:val="FirstParagraph"/>
      </w:pPr>
      <w:r>
        <w:t xml:space="preserve">A Marketing Manager in Brussels is responsible for designing and executing strategies that resonate with both local and international audiences. Key responsibilities include market research, brand positioning, digital marketing campaigns, and stakeholder communication. The unique demographic composition of Brussels—home to a significant expatriate population and a blend of European cultures—demands a nuanced approach to segmentation and targeting. Literature by</w:t>
      </w:r>
      <w:r>
        <w:t xml:space="preserve"> </w:t>
      </w:r>
      <w:r>
        <w:rPr>
          <w:iCs/>
          <w:i/>
        </w:rPr>
        <w:t xml:space="preserve">Van de Walle (2018)</w:t>
      </w:r>
      <w:r>
        <w:t xml:space="preserve"> </w:t>
      </w:r>
      <w:r>
        <w:t xml:space="preserve">emphasizes that Marketing Managers in Brussels must navigate complex regulatory environments, such as GDPR compliance, while also leveraging the city’s status as a global business center.</w:t>
      </w:r>
    </w:p>
    <w:bookmarkEnd w:id="21"/>
    <w:bookmarkStart w:id="22" w:name="cultural-and-linguistic-considerations"/>
    <w:p>
      <w:pPr>
        <w:pStyle w:val="Heading2"/>
      </w:pPr>
      <w:r>
        <w:t xml:space="preserve">Cultural and Linguistic Considerations</w:t>
      </w:r>
    </w:p>
    <w:p>
      <w:pPr>
        <w:pStyle w:val="FirstParagraph"/>
      </w:pPr>
      <w:r>
        <w:t xml:space="preserve">The multilingual nature of Brussels is a defining factor for Marketing Managers. Belgium’s official languages (Dutch, French, German) coexist in Brussels, necessitating localized content strategies. Studies by the</w:t>
      </w:r>
      <w:r>
        <w:t xml:space="preserve"> </w:t>
      </w:r>
      <w:r>
        <w:rPr>
          <w:iCs/>
          <w:i/>
        </w:rPr>
        <w:t xml:space="preserve">Belgian Institute for Research on Multilingualism (BIM)</w:t>
      </w:r>
      <w:r>
        <w:t xml:space="preserve"> </w:t>
      </w:r>
      <w:r>
        <w:t xml:space="preserve">suggest that successful campaigns in this region require not only translation but also cultural adaptation to align with regional values and consumer behavior. For instance, promotional materials must avoid favoring one linguistic group over another to maintain equity and inclusivity.</w:t>
      </w:r>
    </w:p>
    <w:bookmarkEnd w:id="22"/>
    <w:bookmarkStart w:id="23" w:name="economic-context-and-industry-trends"/>
    <w:p>
      <w:pPr>
        <w:pStyle w:val="Heading2"/>
      </w:pPr>
      <w:r>
        <w:t xml:space="preserve">Economic Context and Industry Trends</w:t>
      </w:r>
    </w:p>
    <w:p>
      <w:pPr>
        <w:pStyle w:val="FirstParagraph"/>
      </w:pPr>
      <w:r>
        <w:t xml:space="preserve">Brussels’ economy is driven by sectors such as international business services, tourism, technology, and the EU administration. A Marketing Manager in this context must stay abreast of industry-specific trends. The rise of digital transformation has led to a growing emphasis on data analytics, social media marketing, and e-commerce strategies. Research by</w:t>
      </w:r>
      <w:r>
        <w:t xml:space="preserve"> </w:t>
      </w:r>
      <w:r>
        <w:rPr>
          <w:iCs/>
          <w:i/>
        </w:rPr>
        <w:t xml:space="preserve">Van den Berghe (2020)</w:t>
      </w:r>
      <w:r>
        <w:t xml:space="preserve"> </w:t>
      </w:r>
      <w:r>
        <w:t xml:space="preserve">highlights that Brussels-based firms increasingly invest in AI-driven customer insights to personalize marketing efforts, leveraging the city’s high internet penetration rate.</w:t>
      </w:r>
    </w:p>
    <w:bookmarkEnd w:id="23"/>
    <w:bookmarkStart w:id="24" w:name="challenges-specific-to-brussels"/>
    <w:p>
      <w:pPr>
        <w:pStyle w:val="Heading2"/>
      </w:pPr>
      <w:r>
        <w:t xml:space="preserve">Challenges Specific to Brussels</w:t>
      </w:r>
    </w:p>
    <w:p>
      <w:pPr>
        <w:pStyle w:val="FirstParagraph"/>
      </w:pPr>
      <w:r>
        <w:t xml:space="preserve">The Marketing Manager in Brussels faces challenges unique to the region. First, balancing local and international market demands is critical. For example, a campaign targeting EU institutions may require a different tone than one aimed at local residents. Second, political dynamics—such as Brexit-related shifts or EU policy changes—affect market stability and consumer behavior. Third, environmental sustainability has become a priority in Brussels due to its progressive policies; Marketing Managers must integrate green initiatives into campaigns to align with public sentiment.</w:t>
      </w:r>
    </w:p>
    <w:bookmarkEnd w:id="24"/>
    <w:bookmarkStart w:id="25" w:name="digital-transformation-and-innovation"/>
    <w:p>
      <w:pPr>
        <w:pStyle w:val="Heading2"/>
      </w:pPr>
      <w:r>
        <w:t xml:space="preserve">Digital Transformation and Innovation</w:t>
      </w:r>
    </w:p>
    <w:p>
      <w:pPr>
        <w:pStyle w:val="FirstParagraph"/>
      </w:pPr>
      <w:r>
        <w:t xml:space="preserve">The digital landscape in Brussels is rapidly evolving. Marketing Managers are expected to harness emerging technologies such as virtual reality (VR), augmented reality (AR), and artificial intelligence (AI) to enhance customer engagement. A 2021 report by the</w:t>
      </w:r>
      <w:r>
        <w:t xml:space="preserve"> </w:t>
      </w:r>
      <w:r>
        <w:rPr>
          <w:iCs/>
          <w:i/>
        </w:rPr>
        <w:t xml:space="preserve">Brussels Economic Forum</w:t>
      </w:r>
      <w:r>
        <w:t xml:space="preserve"> </w:t>
      </w:r>
      <w:r>
        <w:t xml:space="preserve">notes that businesses in Brussels are adopting omnichannel strategies, ensuring seamless integration across online and offline platforms. This requires Marketing Managers to develop cross-functional skills, collaborating with IT teams and data analysts.</w:t>
      </w:r>
    </w:p>
    <w:bookmarkEnd w:id="25"/>
    <w:bookmarkStart w:id="26" w:name="educational-and-professional-development"/>
    <w:p>
      <w:pPr>
        <w:pStyle w:val="Heading2"/>
      </w:pPr>
      <w:r>
        <w:t xml:space="preserve">Educational and Professional Development</w:t>
      </w:r>
    </w:p>
    <w:p>
      <w:pPr>
        <w:pStyle w:val="FirstParagraph"/>
      </w:pPr>
      <w:r>
        <w:t xml:space="preserve">The demand for skilled Marketing Managers in Brussels has spurred growth in academic programs focused on international marketing. Universities such as the Université Libre de Bruxelles (ULB) and Vrije Universiteit Brussel (VUB) offer specialized courses that emphasize EU market dynamics, multilingual communication, and digital marketing. Professional certifications like Google Analytics or HubSpot Inbound Marketing are increasingly valued to equip Managers with technical expertise.</w:t>
      </w:r>
    </w:p>
    <w:bookmarkEnd w:id="26"/>
    <w:bookmarkStart w:id="27" w:name="conclusion"/>
    <w:p>
      <w:pPr>
        <w:pStyle w:val="Heading2"/>
      </w:pPr>
      <w:r>
        <w:t xml:space="preserve">Conclusion</w:t>
      </w:r>
    </w:p>
    <w:p>
      <w:pPr>
        <w:pStyle w:val="FirstParagraph"/>
      </w:pPr>
      <w:r>
        <w:t xml:space="preserve">The role of a Marketing Manager in Brussels is multifaceted, requiring a blend of strategic thinking, cultural sensitivity, and technological adaptability. This literature review underscores the importance of understanding regional nuances—such as linguistic diversity, EU regulatory frameworks, and industry-specific trends—to develop effective marketing strategies. As Brussels continues to evolve as an international business hub, the Marketing Manager’s ability to navigate complexity while driving innovation will remain central to organizational success in this dynamic environment.</w:t>
      </w:r>
    </w:p>
    <w:p>
      <w:pPr>
        <w:pStyle w:val="BodyText"/>
      </w:pPr>
      <w:r>
        <w:t xml:space="preserve">Further research is needed to explore the long-term impact of AI and sustainability initiatives on consumer behavior in Brussels. Additionally, comparative studies between Brussels and other EU capitals could provide deeper insights into localized marketing practices. Ultimately, the Marketing Manager in Belgium’s capital city must remain agile, leveraging both global best practices and regional specifics to thrive in an ever-changing market.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Belgium Brussels</dc:title>
  <dc:creator/>
  <dc:language>en</dc:language>
  <cp:keywords/>
  <dcterms:created xsi:type="dcterms:W3CDTF">2026-07-21T10:46:49Z</dcterms:created>
  <dcterms:modified xsi:type="dcterms:W3CDTF">2026-07-21T10:46:49Z</dcterms:modified>
</cp:coreProperties>
</file>

<file path=docProps/custom.xml><?xml version="1.0" encoding="utf-8"?>
<Properties xmlns="http://schemas.openxmlformats.org/officeDocument/2006/custom-properties" xmlns:vt="http://schemas.openxmlformats.org/officeDocument/2006/docPropsVTypes"/>
</file>