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5a8155cdc6033356cc5f0dcfe76234e88b476d8"/>
    <w:p>
      <w:pPr>
        <w:pStyle w:val="Heading1"/>
      </w:pPr>
      <w:r>
        <w:t xml:space="preserve">Literature Review: The Role of a Marketing Manager in Chile Santiago</w:t>
      </w:r>
    </w:p>
    <w:bookmarkStart w:id="20" w:name="introduction"/>
    <w:p>
      <w:pPr>
        <w:pStyle w:val="Heading2"/>
      </w:pPr>
      <w:r>
        <w:t xml:space="preserve">Introduction</w:t>
      </w:r>
    </w:p>
    <w:p>
      <w:pPr>
        <w:pStyle w:val="FirstParagraph"/>
      </w:pPr>
      <w:r>
        <w:t xml:space="preserve">The role of a Marketing Manager is pivotal in driving business growth, brand visibility, and customer engagement. In the context of</w:t>
      </w:r>
      <w:r>
        <w:t xml:space="preserve"> </w:t>
      </w:r>
      <w:r>
        <w:rPr>
          <w:bCs/>
          <w:b/>
        </w:rPr>
        <w:t xml:space="preserve">Chile Santiago</w:t>
      </w:r>
      <w:r>
        <w:t xml:space="preserve">, where economic dynamism intersects with cultural uniqueness, the responsibilities and strategies of a Marketing Manager are shaped by local market conditions, consumer behavior, and regional competition. This literature review explores existing academic and professional discourse on the role of a</w:t>
      </w:r>
      <w:r>
        <w:t xml:space="preserve"> </w:t>
      </w:r>
      <w:r>
        <w:rPr>
          <w:bCs/>
          <w:b/>
        </w:rPr>
        <w:t xml:space="preserve">Marketing Manager</w:t>
      </w:r>
      <w:r>
        <w:t xml:space="preserve"> </w:t>
      </w:r>
      <w:r>
        <w:t xml:space="preserve">in Santiago, Chile, emphasizing how global marketing principles adapt to the specificities of this South American hub.</w:t>
      </w:r>
    </w:p>
    <w:bookmarkEnd w:id="20"/>
    <w:bookmarkStart w:id="22" w:name="X3ca4336d7309e4fbfe651ed8138fc12bc4ce7d0"/>
    <w:p>
      <w:pPr>
        <w:pStyle w:val="Heading2"/>
      </w:pPr>
      <w:r>
        <w:t xml:space="preserve">The Role of a Marketing Manager in Chile Santiago</w:t>
      </w:r>
    </w:p>
    <w:p>
      <w:pPr>
        <w:pStyle w:val="FirstParagraph"/>
      </w:pPr>
      <w:r>
        <w:t xml:space="preserve">A Marketing Manager in Santiago is tasked with aligning organizational objectives with local market demands. According to studies on Latin American marketing practices (e.g., Gómez &amp; Rojas, 2019), Santiago’s diverse consumer base—spanning urban professionals, middle-class families, and international expatriates—requires nuanced strategies. For instance, a Marketing Manager must consider Chile’s bilingual environment (Spanish and English) and the influence of global trends filtered through local cultural norms.</w:t>
      </w:r>
    </w:p>
    <w:p>
      <w:pPr>
        <w:pStyle w:val="BodyText"/>
      </w:pPr>
      <w:r>
        <w:t xml:space="preserve">Key responsibilities include market research, campaign development, digital strategy implementation, and cross-functional collaboration. In Santiago, where e-commerce growth has surged due to improved internet penetration (</w:t>
      </w:r>
      <w:hyperlink r:id="rId21">
        <w:r>
          <w:rPr>
            <w:rStyle w:val="Hyperlink"/>
          </w:rPr>
          <w:t xml:space="preserve">CNTV Report</w:t>
        </w:r>
      </w:hyperlink>
      <w:r>
        <w:t xml:space="preserve">, 2023), a Marketing Manager must prioritize omnichannel approaches. This includes leveraging social media platforms like Instagram and LinkedIn, which are widely used in Santiago’s corporate and consumer sectors.</w:t>
      </w:r>
    </w:p>
    <w:bookmarkEnd w:id="22"/>
    <w:bookmarkStart w:id="23" w:name="X9292659985cf1c27af6d46d6f8ce31c98c77ed2"/>
    <w:p>
      <w:pPr>
        <w:pStyle w:val="Heading2"/>
      </w:pPr>
      <w:r>
        <w:t xml:space="preserve">Challenges Faced by Marketing Managers in Chile Santiago</w:t>
      </w:r>
    </w:p>
    <w:p>
      <w:pPr>
        <w:pStyle w:val="FirstParagraph"/>
      </w:pPr>
      <w:r>
        <w:t xml:space="preserve">Literature highlights several challenges unique to Santiago. First, the region’s competitive landscape requires constant innovation. For example, studies note that local competitors often use hyper-localized content to outperform foreign brands (Rojas &amp; Vargas, 2021). Second, economic volatility in Chile—marked by fluctuations in copper prices and inflation—demands agile budgeting and risk management strategies from Marketing Managers.</w:t>
      </w:r>
    </w:p>
    <w:p>
      <w:pPr>
        <w:pStyle w:val="BodyText"/>
      </w:pPr>
      <w:r>
        <w:t xml:space="preserve">Cultural sensitivity is another critical challenge. While Santiago’s population is diverse, marketing campaigns must avoid stereotypes associated with Chilean identity. Research by the Universidad de Santiago (USACH) emphasizes that consumers in Santiago value authenticity, prompting Marketing Managers to invest in storytelling that reflects regional values and traditions.</w:t>
      </w:r>
    </w:p>
    <w:bookmarkEnd w:id="23"/>
    <w:bookmarkStart w:id="25" w:name="X2d18658b0e820c52dd372dc15370ac94318dccc"/>
    <w:p>
      <w:pPr>
        <w:pStyle w:val="Heading2"/>
      </w:pPr>
      <w:r>
        <w:t xml:space="preserve">Strategies for Effective Marketing in Chile Santiago</w:t>
      </w:r>
    </w:p>
    <w:p>
      <w:pPr>
        <w:pStyle w:val="FirstParagraph"/>
      </w:pPr>
      <w:r>
        <w:t xml:space="preserve">Academic and industry sources suggest several strategies tailored to Santiago’s market. First, data-driven decision-making is essential. A study by the Chilean Chamber of Commerce (Cocham) found that Marketing Managers in Santiago who utilize analytics tools (e.g., Google Analytics, CRM systems) achieve 25% higher engagement rates than those relying on intuition.</w:t>
      </w:r>
    </w:p>
    <w:p>
      <w:pPr>
        <w:pStyle w:val="BodyText"/>
      </w:pPr>
      <w:r>
        <w:t xml:space="preserve">Second, partnerships with local influencers and community organizations are critical. For example, campaigns promoting sustainable practices have gained traction in Santiago by collaborating with environmental groups like</w:t>
      </w:r>
      <w:r>
        <w:t xml:space="preserve"> </w:t>
      </w:r>
      <w:hyperlink r:id="rId24">
        <w:r>
          <w:rPr>
            <w:rStyle w:val="Hyperlink"/>
          </w:rPr>
          <w:t xml:space="preserve">Fundación Sol</w:t>
        </w:r>
      </w:hyperlink>
      <w:r>
        <w:t xml:space="preserve">. Additionally, the use of Spanish-language content with regional slang enhances relatability among Santiago’s younger demographics.</w:t>
      </w:r>
    </w:p>
    <w:p>
      <w:pPr>
        <w:pStyle w:val="BodyText"/>
      </w:pPr>
      <w:r>
        <w:t xml:space="preserve">Digital transformation is another priority. A 2023 report by Digitalsantiago.com highlights that 78% of consumers in Santiago prefer mobile-first interactions, necessitating Marketing Managers to optimize campaigns for smartphones and apps like WhatsApp, which dominates communication in the region.</w:t>
      </w:r>
    </w:p>
    <w:bookmarkEnd w:id="25"/>
    <w:bookmarkStart w:id="26" w:name="X178dec8019e9cbbd9d737afdfce64aad44f2486"/>
    <w:p>
      <w:pPr>
        <w:pStyle w:val="Heading2"/>
      </w:pPr>
      <w:r>
        <w:t xml:space="preserve">Comparative Analysis: Global vs. Local Practices</w:t>
      </w:r>
    </w:p>
    <w:p>
      <w:pPr>
        <w:pStyle w:val="FirstParagraph"/>
      </w:pPr>
      <w:r>
        <w:t xml:space="preserve">While global marketing theories (e.g., Kotler’s 4Ps) provide a framework, their application in Santiago requires adaptation. For instance, the “Place” element in the 4Ps must account for Chile’s geographic diversity. A Marketing Manager in Santiago might prioritize urban retail networks over rural distribution channels, reflecting regional economic disparities.</w:t>
      </w:r>
    </w:p>
    <w:p>
      <w:pPr>
        <w:pStyle w:val="BodyText"/>
      </w:pPr>
      <w:r>
        <w:t xml:space="preserve">Furthermore, social responsibility is more emphasized in Santiago than in other regions. Studies show that 65% of consumers in Santiago prefer brands with clear environmental or social missions (INJUVE Survey, 2022). This contrasts with global trends where sustainability is often a secondary concern.</w:t>
      </w:r>
    </w:p>
    <w:bookmarkEnd w:id="26"/>
    <w:bookmarkStart w:id="27" w:name="Xdb3e5b2846ab04765561126e4680fb4040834ab"/>
    <w:p>
      <w:pPr>
        <w:pStyle w:val="Heading2"/>
      </w:pPr>
      <w:r>
        <w:t xml:space="preserve">Future Trends and Implications for Marketing Managers</w:t>
      </w:r>
    </w:p>
    <w:p>
      <w:pPr>
        <w:pStyle w:val="FirstParagraph"/>
      </w:pPr>
      <w:r>
        <w:t xml:space="preserve">Emerging trends suggest that Marketing Managers in Santiago must embrace AI-driven personalization and immersive technologies like augmented reality (AR). For example, fashion brands in Santiago are experimenting with AR试衣间 (virtual fitting rooms) to enhance the online shopping experience. Additionally, the rise of voice commerce, driven by smart speakers like Amazon Alexa and Google Assistant, is reshaping customer interaction strategies.</w:t>
      </w:r>
    </w:p>
    <w:p>
      <w:pPr>
        <w:pStyle w:val="BodyText"/>
      </w:pPr>
      <w:r>
        <w:t xml:space="preserve">Another trend is the integration of Chile’s national identity into marketing narratives. A Marketing Manager in Santiago might highlight Chilean heritage—such as wine production or Patagonian tourism—to differentiate from global competitors. This aligns with research by the Tourism Council of Chile (ConTur), which notes that storytelling tied to local culture increases brand loyalty in Santiago.</w:t>
      </w:r>
    </w:p>
    <w:bookmarkEnd w:id="27"/>
    <w:bookmarkStart w:id="28" w:name="conclusion"/>
    <w:p>
      <w:pPr>
        <w:pStyle w:val="Heading2"/>
      </w:pPr>
      <w:r>
        <w:t xml:space="preserve">Conclusion</w:t>
      </w:r>
    </w:p>
    <w:p>
      <w:pPr>
        <w:pStyle w:val="FirstParagraph"/>
      </w:pPr>
      <w:r>
        <w:t xml:space="preserve">In summary, the role of a Marketing Manager in Santiago, Chile, is both dynamic and complex. The literature reviewed underscores the need for a blend of global expertise and local insight to navigate Santiago’s unique market environment. As consumer behavior evolves and technological advancements accelerate, Marketing Managers must remain agile, innovative, and culturally attuned to thrive in this vibrant South American city.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tv.cl" TargetMode="External" /><Relationship Type="http://schemas.openxmlformats.org/officeDocument/2006/relationships/hyperlink" Id="rId24" Target="https://www.fundacionsol.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tv.cl" TargetMode="External" /><Relationship Type="http://schemas.openxmlformats.org/officeDocument/2006/relationships/hyperlink" Id="rId24" Target="https://www.fundacions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Chile Santiago</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