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94bbb2ff42ff8c0b9a4ba928059c53896547716"/>
    <w:p>
      <w:pPr>
        <w:pStyle w:val="Heading1"/>
      </w:pPr>
      <w:r>
        <w:t xml:space="preserve">Literature Review: Marketing Manager in China Beijing</w:t>
      </w:r>
    </w:p>
    <w:bookmarkStart w:id="20" w:name="introduction"/>
    <w:p>
      <w:pPr>
        <w:pStyle w:val="Heading2"/>
      </w:pPr>
      <w:r>
        <w:t xml:space="preserve">Introduction</w:t>
      </w:r>
    </w:p>
    <w:p>
      <w:pPr>
        <w:pStyle w:val="FirstParagraph"/>
      </w:pPr>
      <w:r>
        <w:t xml:space="preserve">The role of a Marketing Manager is pivotal in shaping the strategic direction of organizations, particularly within dynamic markets like China Beijing. As one of the most economically vibrant cities globally, Beijing presents unique challenges and opportunities for marketing professionals. This literature review explores the multifaceted responsibilities, cultural nuances, and strategic adaptations required for a Marketing Manager operating in this context. The focus remains on how global marketing principles intersect with local practices in China Beijing to achieve sustainable business growth.</w:t>
      </w:r>
    </w:p>
    <w:bookmarkEnd w:id="20"/>
    <w:bookmarkStart w:id="22" w:name="key-responsibilities"/>
    <w:bookmarkStart w:id="21" w:name="X2af2c97d41c4562a24e896e54c5310c966ea706"/>
    <w:p>
      <w:pPr>
        <w:pStyle w:val="Heading2"/>
      </w:pPr>
      <w:r>
        <w:t xml:space="preserve">Key Responsibilities of a Marketing Manager in China Beijing</w:t>
      </w:r>
    </w:p>
    <w:p>
      <w:pPr>
        <w:pStyle w:val="FirstParagraph"/>
      </w:pPr>
      <w:r>
        <w:t xml:space="preserve">The responsibilities of a Marketing Manager in China Beijing extend beyond traditional roles, requiring a deep understanding of the Chinese market's regulatory, cultural, and technological landscape. Key tasks include conducting market research tailored to the preferences of Chinese consumers, developing localized brand strategies that resonate with both domestic and international audiences, and leveraging digital platforms such as WeChat (Weixin) and Taobao for targeted campaigns.</w:t>
      </w:r>
    </w:p>
    <w:p>
      <w:pPr>
        <w:pStyle w:val="BodyText"/>
      </w:pPr>
      <w:r>
        <w:t xml:space="preserve">A Marketing Manager in Beijing must also navigate the complexities of cross-cultural communication. For instance, while Western marketing emphasizes individualism, Chinese consumers often prioritize collectivist values such as family approval or community validation. This necessitates a nuanced approach to branding and advertising, ensuring messages align with local sensibilities.</w:t>
      </w:r>
    </w:p>
    <w:p>
      <w:pPr>
        <w:pStyle w:val="BodyText"/>
      </w:pPr>
      <w:r>
        <w:t xml:space="preserve">Additionally, compliance with China's stringent regulatory framework is critical. Laws governing data privacy (e.g., the Cybersecurity Law) and content censorship require Marketing Managers to balance innovation with legal adherence. The role also involves managing partnerships with local stakeholders, including government agencies and influential micro-influencers on platforms like Douyin (TikTok).</w:t>
      </w:r>
    </w:p>
    <w:bookmarkEnd w:id="21"/>
    <w:bookmarkEnd w:id="22"/>
    <w:bookmarkStart w:id="24" w:name="challenges"/>
    <w:bookmarkStart w:id="23" w:name="Xac27f8f51861c39263796ab1507b2e16094add0"/>
    <w:p>
      <w:pPr>
        <w:pStyle w:val="Heading2"/>
      </w:pPr>
      <w:r>
        <w:t xml:space="preserve">Challenges Faced by Marketing Managers in China Beijing</w:t>
      </w:r>
    </w:p>
    <w:p>
      <w:pPr>
        <w:pStyle w:val="FirstParagraph"/>
      </w:pPr>
      <w:r>
        <w:t xml:space="preserve">The competitive landscape in Beijing demands that Marketing Managers overcome several challenges. One major hurdle is the rapid evolution of consumer behavior, driven by technological advancements and shifting societal trends. For example, the dominance of mobile commerce requires constant adaptation to new digital tools and platforms.</w:t>
      </w:r>
    </w:p>
    <w:p>
      <w:pPr>
        <w:pStyle w:val="BodyText"/>
      </w:pPr>
      <w:r>
        <w:t xml:space="preserve">Cultural barriers also pose significant risks. Missteps in translation or localization can lead to reputational damage. A well-known case involved a global brand whose campaign inadvertently used imagery considered offensive in Chinese culture, resulting in a public relations crisis. Such instances underscore the need for thorough cultural audits and local expertise.</w:t>
      </w:r>
    </w:p>
    <w:p>
      <w:pPr>
        <w:pStyle w:val="BodyText"/>
      </w:pPr>
      <w:r>
        <w:t xml:space="preserve">Furthermore, the regulatory environment in China Beijing is complex and ever-changing. Policies related to foreign investment, intellectual property rights, and social media censorship require Marketing Managers to stay informed and agile. Non-compliance can result in severe penalties or operational disruptions.</w:t>
      </w:r>
    </w:p>
    <w:bookmarkEnd w:id="23"/>
    <w:bookmarkEnd w:id="24"/>
    <w:bookmarkStart w:id="26" w:name="opportunities"/>
    <w:bookmarkStart w:id="25" w:name="X2bfc79670d8afc21feb0eb19a8f55b6f4f480ff"/>
    <w:p>
      <w:pPr>
        <w:pStyle w:val="Heading2"/>
      </w:pPr>
      <w:r>
        <w:t xml:space="preserve">Opportunities for Marketing Managers in China Beijing</w:t>
      </w:r>
    </w:p>
    <w:p>
      <w:pPr>
        <w:pStyle w:val="FirstParagraph"/>
      </w:pPr>
      <w:r>
        <w:t xml:space="preserve">Despite these challenges, China Beijing offers unparalleled opportunities for Marketing Managers to innovate and grow. The city's status as a global hub for technology and innovation provides access to cutting-edge tools like artificial intelligence (AI) and big data analytics. These technologies enable hyper-personalized marketing strategies, such as predictive consumer behavior modeling or AI-driven chatbots for customer engagement.</w:t>
      </w:r>
    </w:p>
    <w:p>
      <w:pPr>
        <w:pStyle w:val="BodyText"/>
      </w:pPr>
      <w:r>
        <w:t xml:space="preserve">Beijing's robust e-commerce ecosystem, led by platforms like Alibaba's Taobao and Pinduoduo, presents lucrative avenues for digital marketing. A Marketing Manager can capitalize on these platforms to reach millions of consumers through targeted advertisements, live-streaming promotions, and social commerce strategies.</w:t>
      </w:r>
    </w:p>
    <w:p>
      <w:pPr>
        <w:pStyle w:val="BodyText"/>
      </w:pPr>
      <w:r>
        <w:t xml:space="preserve">The city also benefits from government initiatives promoting entrepreneurship and foreign investment. For example, the Beijing Municipal Government's support for tech startups in Zhongguancun (China's Silicon Valley) creates opportunities for Marketing Managers to collaborate with innovative firms or participate in government-backed marketing campaigns.</w:t>
      </w:r>
    </w:p>
    <w:bookmarkEnd w:id="25"/>
    <w:bookmarkEnd w:id="26"/>
    <w:bookmarkStart w:id="28" w:name="strategic-adaptations"/>
    <w:bookmarkStart w:id="27" w:name="strategic-adaptations-for-success"/>
    <w:p>
      <w:pPr>
        <w:pStyle w:val="Heading2"/>
      </w:pPr>
      <w:r>
        <w:t xml:space="preserve">Strategic Adaptations for Success</w:t>
      </w:r>
    </w:p>
    <w:p>
      <w:pPr>
        <w:pStyle w:val="FirstParagraph"/>
      </w:pPr>
      <w:r>
        <w:t xml:space="preserve">To thrive as a Marketing Manager in China Beijing, professionals must adopt strategies that blend global best practices with local insights. Key adaptations include:</w:t>
      </w:r>
    </w:p>
    <w:p>
      <w:pPr>
        <w:numPr>
          <w:ilvl w:val="0"/>
          <w:numId w:val="1001"/>
        </w:numPr>
        <w:pStyle w:val="Compact"/>
      </w:pPr>
      <w:r>
        <w:rPr>
          <w:bCs/>
          <w:b/>
        </w:rPr>
        <w:t xml:space="preserve">Localization of Campaigns:</w:t>
      </w:r>
      <w:r>
        <w:t xml:space="preserve"> </w:t>
      </w:r>
      <w:r>
        <w:t xml:space="preserve">Translating brand messaging into culturally relevant content while maintaining core values. For example, using traditional Chinese festivals like the Spring Festival as a marketing hook.</w:t>
      </w:r>
    </w:p>
    <w:p>
      <w:pPr>
        <w:numPr>
          <w:ilvl w:val="0"/>
          <w:numId w:val="1001"/>
        </w:numPr>
        <w:pStyle w:val="Compact"/>
      </w:pPr>
      <w:r>
        <w:rPr>
          <w:bCs/>
          <w:b/>
        </w:rPr>
        <w:t xml:space="preserve">Leveraging Local Platforms:</w:t>
      </w:r>
      <w:r>
        <w:t xml:space="preserve"> </w:t>
      </w:r>
      <w:r>
        <w:t xml:space="preserve">Prioritizing platforms like WeChat for integrated marketing (e.g., mini-programs for sales) and Douyin for viral video campaigns.</w:t>
      </w:r>
    </w:p>
    <w:p>
      <w:pPr>
        <w:numPr>
          <w:ilvl w:val="0"/>
          <w:numId w:val="1001"/>
        </w:numPr>
        <w:pStyle w:val="Compact"/>
      </w:pPr>
      <w:r>
        <w:rPr>
          <w:bCs/>
          <w:b/>
        </w:rPr>
        <w:t xml:space="preserve">Building Trust Through Relationships:</w:t>
      </w:r>
      <w:r>
        <w:t xml:space="preserve"> </w:t>
      </w:r>
      <w:r>
        <w:t xml:space="preserve">Establishing strong ties with local partners, influencers, and government bodies to navigate regulatory and cultural complexities.</w:t>
      </w:r>
    </w:p>
    <w:p>
      <w:pPr>
        <w:numPr>
          <w:ilvl w:val="0"/>
          <w:numId w:val="1001"/>
        </w:numPr>
        <w:pStyle w:val="Compact"/>
      </w:pPr>
      <w:r>
        <w:rPr>
          <w:bCs/>
          <w:b/>
        </w:rPr>
        <w:t xml:space="preserve">Data-Driven Decision Making:</w:t>
      </w:r>
      <w:r>
        <w:t xml:space="preserve"> </w:t>
      </w:r>
      <w:r>
        <w:t xml:space="preserve">Utilizing analytics tools to monitor consumer behavior and adjust strategies in real time.</w:t>
      </w:r>
    </w:p>
    <w:bookmarkEnd w:id="27"/>
    <w:bookmarkEnd w:id="28"/>
    <w:bookmarkStart w:id="29" w:name="conclusion"/>
    <w:p>
      <w:pPr>
        <w:pStyle w:val="Heading2"/>
      </w:pPr>
      <w:r>
        <w:t xml:space="preserve">Conclusion</w:t>
      </w:r>
    </w:p>
    <w:p>
      <w:pPr>
        <w:pStyle w:val="FirstParagraph"/>
      </w:pPr>
      <w:r>
        <w:t xml:space="preserve">In conclusion, the role of a Marketing Manager in China Beijing is both challenging and rewarding. It demands a unique blend of cultural sensitivity, regulatory knowledge, and technological innovation to succeed in one of the world's most competitive markets. As global brands continue to expand into China, understanding the nuances of Beijing's market will be critical for achieving long-term growth. This literature review underscores the importance of continuous adaptation and strategic foresight for Marketing Managers operating in this dynamic environment.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China Beijing</dc:title>
  <dc:creator/>
  <dc:language>en</dc:language>
  <cp:keywords/>
  <dcterms:created xsi:type="dcterms:W3CDTF">2026-07-24T04:04:19Z</dcterms:created>
  <dcterms:modified xsi:type="dcterms:W3CDTF">2026-07-24T04:04:19Z</dcterms:modified>
</cp:coreProperties>
</file>

<file path=docProps/custom.xml><?xml version="1.0" encoding="utf-8"?>
<Properties xmlns="http://schemas.openxmlformats.org/officeDocument/2006/custom-properties" xmlns:vt="http://schemas.openxmlformats.org/officeDocument/2006/docPropsVTypes"/>
</file>