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b7e4c425602382eecb3da60c68f4c72e0103e0c"/>
    <w:p>
      <w:pPr>
        <w:pStyle w:val="Heading1"/>
      </w:pPr>
      <w:r>
        <w:t xml:space="preserve">Literature Review: The Role of a Marketing Manager in Ethiopia, Addis Ababa</w:t>
      </w:r>
    </w:p>
    <w:p>
      <w:pPr>
        <w:pStyle w:val="FirstParagraph"/>
      </w:pPr>
      <w:r>
        <w:t xml:space="preserve">This Literature Review explores the evolving role of a</w:t>
      </w:r>
      <w:r>
        <w:t xml:space="preserve"> </w:t>
      </w:r>
      <w:r>
        <w:rPr>
          <w:bCs/>
          <w:b/>
        </w:rPr>
        <w:t xml:space="preserve">Marketing Manager</w:t>
      </w:r>
      <w:r>
        <w:t xml:space="preserve"> </w:t>
      </w:r>
      <w:r>
        <w:t xml:space="preserve">within the context of</w:t>
      </w:r>
      <w:r>
        <w:t xml:space="preserve"> </w:t>
      </w:r>
      <w:r>
        <w:rPr>
          <w:iCs/>
          <w:i/>
        </w:rPr>
        <w:t xml:space="preserve">Ethiopia Addis Ababa</w:t>
      </w:r>
      <w:r>
        <w:t xml:space="preserve">, emphasizing theoretical frameworks, practical challenges, and cultural dynamics that shape marketing strategies in this dynamic African capital. By synthesizing academic research, industry reports, and case studies, this review highlights how the responsibilities of a</w:t>
      </w:r>
      <w:r>
        <w:t xml:space="preserve"> </w:t>
      </w:r>
      <w:r>
        <w:rPr>
          <w:bCs/>
          <w:b/>
        </w:rPr>
        <w:t xml:space="preserve">Marketing Manager</w:t>
      </w:r>
      <w:r>
        <w:t xml:space="preserve"> </w:t>
      </w:r>
      <w:r>
        <w:t xml:space="preserve">are uniquely influenced by Ethiopia's socio-economic environment and the specificities of Addis Ababa as a regional business hub.</w:t>
      </w:r>
    </w:p>
    <w:bookmarkStart w:id="20" w:name="X5d0d9a947c0f430ccd065307f1665a128af7868"/>
    <w:p>
      <w:pPr>
        <w:pStyle w:val="Heading2"/>
      </w:pPr>
      <w:r>
        <w:t xml:space="preserve">Theoretical Foundations of Marketing Management</w:t>
      </w:r>
    </w:p>
    <w:p>
      <w:pPr>
        <w:pStyle w:val="FirstParagraph"/>
      </w:pPr>
      <w:r>
        <w:t xml:space="preserve">The role of a</w:t>
      </w:r>
      <w:r>
        <w:t xml:space="preserve"> </w:t>
      </w:r>
      <w:r>
        <w:rPr>
          <w:bCs/>
          <w:b/>
        </w:rPr>
        <w:t xml:space="preserve">Marketing Manager</w:t>
      </w:r>
      <w:r>
        <w:t xml:space="preserve"> </w:t>
      </w:r>
      <w:r>
        <w:t xml:space="preserve">is grounded in classical marketing theories, including the 4Ps (Product, Price, Place, Promotion) and the concept of customer-centric strategies. In global contexts, scholars like Kotler (1997) emphasize that marketing managers must align organizational goals with consumer needs. However, in</w:t>
      </w:r>
      <w:r>
        <w:t xml:space="preserve"> </w:t>
      </w:r>
      <w:r>
        <w:rPr>
          <w:iCs/>
          <w:i/>
        </w:rPr>
        <w:t xml:space="preserve">Ethiopia Addis Ababa</w:t>
      </w:r>
      <w:r>
        <w:t xml:space="preserve">, where economic development is rapid but fragmented across sectors, these theories must be adapted to local realities. For instance, the "Place" component of the 4Ps becomes critical in addressing infrastructural challenges such as limited transportation networks and uneven retail distribution.</w:t>
      </w:r>
    </w:p>
    <w:p>
      <w:pPr>
        <w:pStyle w:val="BodyText"/>
      </w:pPr>
      <w:r>
        <w:t xml:space="preserve">Additionally, contemporary frameworks like</w:t>
      </w:r>
      <w:r>
        <w:t xml:space="preserve"> </w:t>
      </w:r>
      <w:r>
        <w:rPr>
          <w:iCs/>
          <w:i/>
        </w:rPr>
        <w:t xml:space="preserve">digital marketing</w:t>
      </w:r>
      <w:r>
        <w:t xml:space="preserve"> </w:t>
      </w:r>
      <w:r>
        <w:t xml:space="preserve">and</w:t>
      </w:r>
      <w:r>
        <w:t xml:space="preserve"> </w:t>
      </w:r>
      <w:r>
        <w:rPr>
          <w:iCs/>
          <w:i/>
        </w:rPr>
        <w:t xml:space="preserve">sustainable branding</w:t>
      </w:r>
      <w:r>
        <w:t xml:space="preserve"> </w:t>
      </w:r>
      <w:r>
        <w:t xml:space="preserve">have gained traction in Addis Ababa. A study by Tadesse (2021) notes that Ethiopian businesses are increasingly adopting digital platforms to reach urban consumers, a trend that places greater emphasis on data analytics and social media engagement for</w:t>
      </w:r>
      <w:r>
        <w:t xml:space="preserve"> </w:t>
      </w:r>
      <w:r>
        <w:rPr>
          <w:bCs/>
          <w:b/>
        </w:rPr>
        <w:t xml:space="preserve">Marketing Managers</w:t>
      </w:r>
      <w:r>
        <w:t xml:space="preserve">.</w:t>
      </w:r>
    </w:p>
    <w:bookmarkEnd w:id="20"/>
    <w:bookmarkStart w:id="21" w:name="X4173e517820a44d6197e2a960dad4a58a7b95b5"/>
    <w:p>
      <w:pPr>
        <w:pStyle w:val="Heading2"/>
      </w:pPr>
      <w:r>
        <w:t xml:space="preserve">Cultural and Economic Contexts of Ethiopia Addis Ababa</w:t>
      </w:r>
    </w:p>
    <w:p>
      <w:pPr>
        <w:pStyle w:val="FirstParagraph"/>
      </w:pPr>
      <w:r>
        <w:rPr>
          <w:iCs/>
          <w:i/>
        </w:rPr>
        <w:t xml:space="preserve">Ethiopia Addis Ababa</w:t>
      </w:r>
      <w:r>
        <w:t xml:space="preserve"> </w:t>
      </w:r>
      <w:r>
        <w:t xml:space="preserve">is the country's political, economic, and cultural epicenter. With a population exceeding 5 million (Ethiopian Central Statistical Agency, 2023), it presents both opportunities and challenges for</w:t>
      </w:r>
      <w:r>
        <w:t xml:space="preserve"> </w:t>
      </w:r>
      <w:r>
        <w:rPr>
          <w:bCs/>
          <w:b/>
        </w:rPr>
        <w:t xml:space="preserve">Marketing Managers</w:t>
      </w:r>
      <w:r>
        <w:t xml:space="preserve">. The city's diverse demographics—spanning rural migrants, international expatriates, and traditional Ethiopian communities—require tailored marketing approaches that balance modernity with cultural sensitivity.</w:t>
      </w:r>
    </w:p>
    <w:p>
      <w:pPr>
        <w:pStyle w:val="BodyText"/>
      </w:pPr>
      <w:r>
        <w:t xml:space="preserve">Ethiopian consumers in Addis Ababa exhibit a mix of traditional values and emerging urban preferences. For example, while religious and family-oriented influences remain strong (Asfaw &amp; Gebreselassie, 2019), younger generations are increasingly influenced by global trends in fashion, technology, and entertainment. This duality demands that</w:t>
      </w:r>
      <w:r>
        <w:t xml:space="preserve"> </w:t>
      </w:r>
      <w:r>
        <w:rPr>
          <w:bCs/>
          <w:b/>
        </w:rPr>
        <w:t xml:space="preserve">Marketing Managers</w:t>
      </w:r>
      <w:r>
        <w:t xml:space="preserve"> </w:t>
      </w:r>
      <w:r>
        <w:t xml:space="preserve">integrate localized content with international best practices to resonate with diverse audiences.</w:t>
      </w:r>
    </w:p>
    <w:bookmarkEnd w:id="21"/>
    <w:bookmarkStart w:id="22" w:name="Xb6e29df6981e8722f1ee160b18d931381023b71"/>
    <w:p>
      <w:pPr>
        <w:pStyle w:val="Heading2"/>
      </w:pPr>
      <w:r>
        <w:t xml:space="preserve">Challenges Facing Marketing Managers in Addis Ababa</w:t>
      </w:r>
    </w:p>
    <w:p>
      <w:pPr>
        <w:pStyle w:val="FirstParagraph"/>
      </w:pPr>
      <w:r>
        <w:rPr>
          <w:iCs/>
          <w:i/>
        </w:rPr>
        <w:t xml:space="preserve">Ethiopia Addis Ababa</w:t>
      </w:r>
      <w:r>
        <w:t xml:space="preserve"> </w:t>
      </w:r>
      <w:r>
        <w:t xml:space="preserve">presents unique challenges for</w:t>
      </w:r>
      <w:r>
        <w:t xml:space="preserve"> </w:t>
      </w:r>
      <w:r>
        <w:rPr>
          <w:bCs/>
          <w:b/>
        </w:rPr>
        <w:t xml:space="preserve">Marketing Managers</w:t>
      </w:r>
      <w:r>
        <w:t xml:space="preserve">, including limited access to reliable market data, regulatory complexities, and competition from both local and multinational firms. A report by the Ethiopian Chamber of Commerce (2020) highlights that only 35% of small-to-medium enterprises (SMEs) in Addis Ababa have formal marketing strategies, underscoring a gap in professional expertise.</w:t>
      </w:r>
    </w:p>
    <w:p>
      <w:pPr>
        <w:pStyle w:val="BodyText"/>
      </w:pPr>
      <w:r>
        <w:t xml:space="preserve">Infrastructure limitations, such as inconsistent electricity and internet connectivity, also hinder digital campaigns. Furthermore, the rapid pace of urbanization has led to fragmented consumer segments, requiring</w:t>
      </w:r>
      <w:r>
        <w:t xml:space="preserve"> </w:t>
      </w:r>
      <w:r>
        <w:rPr>
          <w:bCs/>
          <w:b/>
        </w:rPr>
        <w:t xml:space="preserve">Marketing Managers</w:t>
      </w:r>
      <w:r>
        <w:t xml:space="preserve"> </w:t>
      </w:r>
      <w:r>
        <w:t xml:space="preserve">to adopt agile strategies that can quickly adapt to changing market conditions.</w:t>
      </w:r>
    </w:p>
    <w:bookmarkEnd w:id="22"/>
    <w:bookmarkStart w:id="23" w:name="X4c2c74848e93d112ed09c5489d7f724d18fa4cb"/>
    <w:p>
      <w:pPr>
        <w:pStyle w:val="Heading2"/>
      </w:pPr>
      <w:r>
        <w:t xml:space="preserve">The Evolving Role of the Marketing Manager in a Globalized Ethiopia</w:t>
      </w:r>
    </w:p>
    <w:p>
      <w:pPr>
        <w:pStyle w:val="FirstParagraph"/>
      </w:pPr>
      <w:r>
        <w:t xml:space="preserve">In recent years, globalization has transformed the role of the</w:t>
      </w:r>
      <w:r>
        <w:t xml:space="preserve"> </w:t>
      </w:r>
      <w:r>
        <w:rPr>
          <w:bCs/>
          <w:b/>
        </w:rPr>
        <w:t xml:space="preserve">Marketing Manager</w:t>
      </w:r>
      <w:r>
        <w:t xml:space="preserve"> </w:t>
      </w:r>
      <w:r>
        <w:t xml:space="preserve">in</w:t>
      </w:r>
      <w:r>
        <w:t xml:space="preserve"> </w:t>
      </w:r>
      <w:r>
        <w:rPr>
          <w:iCs/>
          <w:i/>
        </w:rPr>
        <w:t xml:space="preserve">Ethiopia Addis Ababa</w:t>
      </w:r>
      <w:r>
        <w:t xml:space="preserve">. As Ethiopia emerges as a regional trade hub through initiatives like the African Continental Free Trade Area (AfCFTA), marketers must navigate cross-border strategies while respecting local norms. For example, Ethiopian brands like</w:t>
      </w:r>
      <w:r>
        <w:t xml:space="preserve"> </w:t>
      </w:r>
      <w:r>
        <w:rPr>
          <w:iCs/>
          <w:i/>
        </w:rPr>
        <w:t xml:space="preserve">Megabite Coffee</w:t>
      </w:r>
      <w:r>
        <w:t xml:space="preserve"> </w:t>
      </w:r>
      <w:r>
        <w:t xml:space="preserve">and</w:t>
      </w:r>
      <w:r>
        <w:t xml:space="preserve"> </w:t>
      </w:r>
      <w:r>
        <w:rPr>
          <w:iCs/>
          <w:i/>
        </w:rPr>
        <w:t xml:space="preserve">Lift Group</w:t>
      </w:r>
      <w:r>
        <w:t xml:space="preserve"> </w:t>
      </w:r>
      <w:r>
        <w:t xml:space="preserve">have leveraged social media and influencer partnerships to build brand equity in Addis Ababa, demonstrating the importance of innovation in marketing tactics.</w:t>
      </w:r>
    </w:p>
    <w:p>
      <w:pPr>
        <w:pStyle w:val="BodyText"/>
      </w:pPr>
      <w:r>
        <w:t xml:space="preserve">Moreover, sustainability has become a focal point for consumers in urban centers like Addis Ababa. A survey by the Ethiopian Environmental Society (2022) found that 68% of respondents prioritize eco-friendly products, pushing</w:t>
      </w:r>
      <w:r>
        <w:t xml:space="preserve"> </w:t>
      </w:r>
      <w:r>
        <w:rPr>
          <w:bCs/>
          <w:b/>
        </w:rPr>
        <w:t xml:space="preserve">Marketing Managers</w:t>
      </w:r>
      <w:r>
        <w:t xml:space="preserve"> </w:t>
      </w:r>
      <w:r>
        <w:t xml:space="preserve">to incorporate green marketing initiatives into their strategies.</w:t>
      </w:r>
    </w:p>
    <w:bookmarkEnd w:id="23"/>
    <w:bookmarkStart w:id="24" w:name="X30883a48dfde44dfb237fa2bbd987f23387e5a8"/>
    <w:p>
      <w:pPr>
        <w:pStyle w:val="Heading2"/>
      </w:pPr>
      <w:r>
        <w:t xml:space="preserve">Cultural Sensitivity and Ethical Marketing Practices</w:t>
      </w:r>
    </w:p>
    <w:p>
      <w:pPr>
        <w:pStyle w:val="FirstParagraph"/>
      </w:pPr>
      <w:r>
        <w:t xml:space="preserve">In</w:t>
      </w:r>
      <w:r>
        <w:t xml:space="preserve"> </w:t>
      </w:r>
      <w:r>
        <w:rPr>
          <w:iCs/>
          <w:i/>
        </w:rPr>
        <w:t xml:space="preserve">Ethiopia Addis Ababa</w:t>
      </w:r>
      <w:r>
        <w:t xml:space="preserve">, cultural sensitivity is not just a competitive advantage but a necessity. The dominance of Orthodox Christianity, Islam, and indigenous beliefs necessitates that</w:t>
      </w:r>
      <w:r>
        <w:t xml:space="preserve"> </w:t>
      </w:r>
      <w:r>
        <w:rPr>
          <w:bCs/>
          <w:b/>
        </w:rPr>
        <w:t xml:space="preserve">Marketing Managers</w:t>
      </w:r>
      <w:r>
        <w:t xml:space="preserve"> </w:t>
      </w:r>
      <w:r>
        <w:t xml:space="preserve">avoid culturally insensitive messaging. For instance, advertising campaigns in Addis Ababa must respect religious holidays and traditional values to avoid backlash.</w:t>
      </w:r>
    </w:p>
    <w:p>
      <w:pPr>
        <w:pStyle w:val="BodyText"/>
      </w:pPr>
      <w:r>
        <w:t xml:space="preserve">Ethical considerations also come into play. A case study by Getachew (2021) on a failed consumer goods campaign in Ethiopia highlights how overreaching claims about product efficacy led to public distrust, emphasizing the need for transparency and ethical marketing practices in Addis Ababa.</w:t>
      </w:r>
    </w:p>
    <w:bookmarkEnd w:id="24"/>
    <w:bookmarkStart w:id="25" w:name="X52826bc8ab3513f909bdc7e82c9c0fa5cc0ddb9"/>
    <w:p>
      <w:pPr>
        <w:pStyle w:val="Heading2"/>
      </w:pPr>
      <w:r>
        <w:t xml:space="preserve">Future Directions for Research and Practice</w:t>
      </w:r>
    </w:p>
    <w:p>
      <w:pPr>
        <w:pStyle w:val="FirstParagraph"/>
      </w:pPr>
      <w:r>
        <w:t xml:space="preserve">While existing literature provides a foundation, there is a gap in research specific to</w:t>
      </w:r>
      <w:r>
        <w:t xml:space="preserve"> </w:t>
      </w:r>
      <w:r>
        <w:rPr>
          <w:bCs/>
          <w:b/>
        </w:rPr>
        <w:t xml:space="preserve">Marketing Manager</w:t>
      </w:r>
      <w:r>
        <w:t xml:space="preserve"> </w:t>
      </w:r>
      <w:r>
        <w:t xml:space="preserve">roles in</w:t>
      </w:r>
      <w:r>
        <w:t xml:space="preserve"> </w:t>
      </w:r>
      <w:r>
        <w:rPr>
          <w:iCs/>
          <w:i/>
        </w:rPr>
        <w:t xml:space="preserve">Ethiopia Addis Ababa</w:t>
      </w:r>
      <w:r>
        <w:t xml:space="preserve">. Future studies could explore the impact of emerging technologies like artificial intelligence on consumer behavior or the role of government policies in shaping marketing strategies. Additionally, cross-sector comparisons between Ethiopian cities and regional hubs could provide insights into localized marketing approaches.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Marketing Manager</w:t>
      </w:r>
      <w:r>
        <w:t xml:space="preserve"> </w:t>
      </w:r>
      <w:r>
        <w:t xml:space="preserve">in</w:t>
      </w:r>
      <w:r>
        <w:t xml:space="preserve"> </w:t>
      </w:r>
      <w:r>
        <w:rPr>
          <w:iCs/>
          <w:i/>
        </w:rPr>
        <w:t xml:space="preserve">Ethiopia Addis Ababa</w:t>
      </w:r>
      <w:r>
        <w:t xml:space="preserve"> </w:t>
      </w:r>
      <w:r>
        <w:t xml:space="preserve">operates within a complex interplay of cultural, economic, and technological factors. Success in this environment requires a blend of theoretical knowledge, adaptive strategies, and deep cultural awareness. As Ethiopia continues to develop its market economy, the role of the</w:t>
      </w:r>
      <w:r>
        <w:t xml:space="preserve"> </w:t>
      </w:r>
      <w:r>
        <w:rPr>
          <w:bCs/>
          <w:b/>
        </w:rPr>
        <w:t xml:space="preserve">Marketing Manager</w:t>
      </w:r>
      <w:r>
        <w:t xml:space="preserve"> </w:t>
      </w:r>
      <w:r>
        <w:t xml:space="preserve">will remain pivotal in driving growth and innovation in Addis Ababa.</w:t>
      </w:r>
    </w:p>
    <w:bookmarkEnd w:id="26"/>
    <w:bookmarkStart w:id="27" w:name="references"/>
    <w:p>
      <w:pPr>
        <w:pStyle w:val="Heading2"/>
      </w:pPr>
      <w:r>
        <w:t xml:space="preserve">References</w:t>
      </w:r>
    </w:p>
    <w:p>
      <w:pPr>
        <w:pStyle w:val="FirstParagraph"/>
      </w:pPr>
      <w:r>
        <w:rPr>
          <w:iCs/>
          <w:i/>
        </w:rPr>
        <w:t xml:space="preserve">Ethiopian Central Statistical Agency (2023). Population and Housing Census Report. Addis Ababa.</w:t>
      </w:r>
      <w:r>
        <w:br/>
      </w:r>
      <w:r>
        <w:rPr>
          <w:iCs/>
          <w:i/>
        </w:rPr>
        <w:t xml:space="preserve">Kotler, P. (1997). Marketing Management: Analysis, Planning, Implementation and Control. Prentice Hall.</w:t>
      </w:r>
      <w:r>
        <w:br/>
      </w:r>
      <w:r>
        <w:rPr>
          <w:iCs/>
          <w:i/>
        </w:rPr>
        <w:t xml:space="preserve">Tadesse, M. (2021). Digital Marketing in Ethiopia: Trends and Challenges. Journal of African Business Studies.</w:t>
      </w:r>
      <w:r>
        <w:br/>
      </w:r>
      <w:r>
        <w:rPr>
          <w:iCs/>
          <w:i/>
        </w:rPr>
        <w:t xml:space="preserve">Ethiopian Chamber of Commerce (2020). SME Development Report: Addis Ababa.</w:t>
      </w:r>
      <w:r>
        <w:br/>
      </w:r>
      <w:r>
        <w:rPr>
          <w:iCs/>
          <w:i/>
        </w:rPr>
        <w:t xml:space="preserve">Asfaw, A., &amp; Gebreselassie, S. (2019). Cultural Influences on Consumer Behavior in Ethiopia. African Journal of Marketing Research.</w:t>
      </w:r>
      <w:r>
        <w:br/>
      </w:r>
      <w:r>
        <w:rPr>
          <w:iCs/>
          <w:i/>
        </w:rPr>
        <w:t xml:space="preserve">Ethiopian Environmental Society (2022). Sustainability and Consumer Preferences Report.</w:t>
      </w:r>
      <w:r>
        <w:br/>
      </w:r>
      <w:r>
        <w:rPr>
          <w:iCs/>
          <w:i/>
        </w:rPr>
        <w:t xml:space="preserve">Getachew, T. (2021). Ethical Marketing in Ethiopia: A Case Study Approach. Journal of Business Ethics in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Ethiopia Addis Ababa</dc:title>
  <dc:creator/>
  <dc:language>en</dc:language>
  <cp:keywords/>
  <dcterms:created xsi:type="dcterms:W3CDTF">2026-07-24T11:05:54Z</dcterms:created>
  <dcterms:modified xsi:type="dcterms:W3CDTF">2026-07-24T11:05:54Z</dcterms:modified>
</cp:coreProperties>
</file>

<file path=docProps/custom.xml><?xml version="1.0" encoding="utf-8"?>
<Properties xmlns="http://schemas.openxmlformats.org/officeDocument/2006/custom-properties" xmlns:vt="http://schemas.openxmlformats.org/officeDocument/2006/docPropsVTypes"/>
</file>