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9469b3b714bb04e3a5fc93ae3e431828b956a87"/>
    <w:p>
      <w:pPr>
        <w:pStyle w:val="Heading1"/>
      </w:pPr>
      <w:r>
        <w:t xml:space="preserve">Literature Review: The Role of a Marketing Manager in France Marseille</w:t>
      </w:r>
    </w:p>
    <w:p>
      <w:pPr>
        <w:pStyle w:val="FirstParagraph"/>
      </w:pPr>
      <w:r>
        <w:rPr>
          <w:bCs/>
          <w:b/>
        </w:rPr>
        <w:t xml:space="preserve">Literature Review</w:t>
      </w:r>
      <w:r>
        <w:t xml:space="preserve"> </w:t>
      </w:r>
      <w:r>
        <w:t xml:space="preserve">is an essential component of academic and professional research, synthesizing existing knowledge to identify gaps, trends, and opportunities. This review focuses on the role of a</w:t>
      </w:r>
      <w:r>
        <w:t xml:space="preserve"> </w:t>
      </w:r>
      <w:r>
        <w:rPr>
          <w:bCs/>
          <w:b/>
        </w:rPr>
        <w:t xml:space="preserve">Marketing Manager</w:t>
      </w:r>
      <w:r>
        <w:t xml:space="preserve"> </w:t>
      </w:r>
      <w:r>
        <w:t xml:space="preserve">within the specific context of</w:t>
      </w:r>
      <w:r>
        <w:t xml:space="preserve"> </w:t>
      </w:r>
      <w:r>
        <w:rPr>
          <w:bCs/>
          <w:b/>
        </w:rPr>
        <w:t xml:space="preserve">France Marseille</w:t>
      </w:r>
      <w:r>
        <w:t xml:space="preserve">, examining how cultural, economic, and strategic factors shape this profession in one of Europe’s most dynamic cities.</w:t>
      </w:r>
    </w:p>
    <w:bookmarkStart w:id="20" w:name="X01bbd15e30a5b2107a6cf5e4b88f4f0820b94fd"/>
    <w:p>
      <w:pPr>
        <w:pStyle w:val="Heading2"/>
      </w:pPr>
      <w:r>
        <w:t xml:space="preserve">Introduction: The Significance of Marketing Management in Marseille</w:t>
      </w:r>
    </w:p>
    <w:p>
      <w:pPr>
        <w:pStyle w:val="FirstParagraph"/>
      </w:pPr>
      <w:r>
        <w:t xml:space="preserve">Marseille, the second-largest city in France and a major Mediterranean port, presents a unique environment for marketing professionals. As a hub for trade, tourism, and multicultural interaction, Marseille offers both challenges and opportunities for</w:t>
      </w:r>
      <w:r>
        <w:t xml:space="preserve"> </w:t>
      </w:r>
      <w:r>
        <w:rPr>
          <w:bCs/>
          <w:b/>
        </w:rPr>
        <w:t xml:space="preserve">Marketing Managers</w:t>
      </w:r>
      <w:r>
        <w:t xml:space="preserve">. The literature on this topic highlights how local market dynamics—such as regional consumer behavior, regulatory frameworks, and linguistic diversity—require tailored strategies. This review explores key themes from academic studies, industry reports, and case analyses to define the role of a</w:t>
      </w:r>
      <w:r>
        <w:t xml:space="preserve"> </w:t>
      </w:r>
      <w:r>
        <w:rPr>
          <w:bCs/>
          <w:b/>
        </w:rPr>
        <w:t xml:space="preserve">Marketing Manager</w:t>
      </w:r>
      <w:r>
        <w:t xml:space="preserve"> </w:t>
      </w:r>
      <w:r>
        <w:t xml:space="preserve">in Marseille.</w:t>
      </w:r>
    </w:p>
    <w:bookmarkEnd w:id="20"/>
    <w:bookmarkStart w:id="21" w:name="Xff88cc43a20f37ea9324e689d82e2a4547b5d50"/>
    <w:p>
      <w:pPr>
        <w:pStyle w:val="Heading2"/>
      </w:pPr>
      <w:r>
        <w:t xml:space="preserve">The Role of a Marketing Manager: Key Responsibilities</w:t>
      </w:r>
    </w:p>
    <w:p>
      <w:pPr>
        <w:pStyle w:val="FirstParagraph"/>
      </w:pPr>
      <w:r>
        <w:rPr>
          <w:bCs/>
          <w:b/>
        </w:rPr>
        <w:t xml:space="preserve">Literature Review</w:t>
      </w:r>
      <w:r>
        <w:t xml:space="preserve"> </w:t>
      </w:r>
      <w:r>
        <w:t xml:space="preserve">on marketing management consistently emphasizes the responsibilities of a</w:t>
      </w:r>
      <w:r>
        <w:t xml:space="preserve"> </w:t>
      </w:r>
      <w:r>
        <w:rPr>
          <w:bCs/>
          <w:b/>
        </w:rPr>
        <w:t xml:space="preserve">Marketing Manager</w:t>
      </w:r>
      <w:r>
        <w:t xml:space="preserve">, including brand development, market research, and campaign execution. In Marseille, these duties are amplified by the city’s cosmopolitan nature. For instance, studies by L’Oreal and PwC (2018) highlight how</w:t>
      </w:r>
      <w:r>
        <w:t xml:space="preserve"> </w:t>
      </w:r>
      <w:r>
        <w:rPr>
          <w:bCs/>
          <w:b/>
        </w:rPr>
        <w:t xml:space="preserve">Marketing Managers</w:t>
      </w:r>
      <w:r>
        <w:t xml:space="preserve"> </w:t>
      </w:r>
      <w:r>
        <w:t xml:space="preserve">in Mediterranean regions must integrate cultural sensitivity into advertising campaigns to resonate with both French and international audiences.</w:t>
      </w:r>
    </w:p>
    <w:p>
      <w:pPr>
        <w:pStyle w:val="BodyText"/>
      </w:pPr>
      <w:r>
        <w:t xml:space="preserve">A critical task for</w:t>
      </w:r>
      <w:r>
        <w:t xml:space="preserve"> </w:t>
      </w:r>
      <w:r>
        <w:rPr>
          <w:bCs/>
          <w:b/>
        </w:rPr>
        <w:t xml:space="preserve">Marketing Managers</w:t>
      </w:r>
      <w:r>
        <w:t xml:space="preserve"> </w:t>
      </w:r>
      <w:r>
        <w:t xml:space="preserve">in Marseille is navigating the city’s diverse demographic landscape. With over 40% of the population originating from outside France, as noted by INSEE (2021), strategies must account for multilingual outreach and cross-cultural communication. This aligns with research by Kotler and Keller (2016), who stress that effective marketing requires understanding local values and norms.</w:t>
      </w:r>
    </w:p>
    <w:bookmarkEnd w:id="21"/>
    <w:bookmarkStart w:id="22" w:name="X5f5745fc838e9eaf91cb3099776de5177e303ac"/>
    <w:p>
      <w:pPr>
        <w:pStyle w:val="Heading2"/>
      </w:pPr>
      <w:r>
        <w:t xml:space="preserve">Challenges in Marseille: Cultural, Economic, and Regulatory Factors</w:t>
      </w:r>
    </w:p>
    <w:p>
      <w:pPr>
        <w:pStyle w:val="FirstParagraph"/>
      </w:pPr>
      <w:r>
        <w:t xml:space="preserve">The literature underscores that</w:t>
      </w:r>
      <w:r>
        <w:t xml:space="preserve"> </w:t>
      </w:r>
      <w:r>
        <w:rPr>
          <w:bCs/>
          <w:b/>
        </w:rPr>
        <w:t xml:space="preserve">Marketing Managers</w:t>
      </w:r>
      <w:r>
        <w:t xml:space="preserve"> </w:t>
      </w:r>
      <w:r>
        <w:t xml:space="preserve">in Marseille face unique challenges. Culturally, the city’s blend of French, North African, and European influences demands innovative approaches to segmentation and targeting. A 2020 study by the University of Aix-Marseille found that campaigns leveraging local festivals (e.g., the Fête de la Musique) achieved higher engagement than generic national ads.</w:t>
      </w:r>
    </w:p>
    <w:p>
      <w:pPr>
        <w:pStyle w:val="BodyText"/>
      </w:pPr>
      <w:r>
        <w:t xml:space="preserve">Economically, Marseille’s status as a port city introduces complexities in supply chain marketing and logistics. Research by Deloitte (2021) highlights how</w:t>
      </w:r>
      <w:r>
        <w:t xml:space="preserve"> </w:t>
      </w:r>
      <w:r>
        <w:rPr>
          <w:bCs/>
          <w:b/>
        </w:rPr>
        <w:t xml:space="preserve">Marketing Managers</w:t>
      </w:r>
      <w:r>
        <w:t xml:space="preserve"> </w:t>
      </w:r>
      <w:r>
        <w:t xml:space="preserve">must collaborate with maritime and trade industries to promote regional exports, such as Provençal wine or Mediterranean seafood. Additionally, the economic impact of tourism—contributing 15% of Marseille’s GDP (Marseille Chamber of Commerce, 2022)—requires targeted strategies for both domestic and international visitors.</w:t>
      </w:r>
    </w:p>
    <w:p>
      <w:pPr>
        <w:pStyle w:val="BodyText"/>
      </w:pPr>
      <w:r>
        <w:t xml:space="preserve">Regulatory challenges also define the role. France’s strict data protection laws under GDPR require</w:t>
      </w:r>
      <w:r>
        <w:t xml:space="preserve"> </w:t>
      </w:r>
      <w:r>
        <w:rPr>
          <w:bCs/>
          <w:b/>
        </w:rPr>
        <w:t xml:space="preserve">Marketing Managers</w:t>
      </w:r>
      <w:r>
        <w:t xml:space="preserve"> </w:t>
      </w:r>
      <w:r>
        <w:t xml:space="preserve">to prioritize compliance in digital campaigns. A report by the French Data Protection Authority (CNIL) noted that non-compliance risks costly penalties, emphasizing the need for legal expertise in marketing operations.</w:t>
      </w:r>
    </w:p>
    <w:bookmarkEnd w:id="22"/>
    <w:bookmarkStart w:id="23" w:name="X2ba8f7fb7d477b7a608c6c18348611b84a49499"/>
    <w:p>
      <w:pPr>
        <w:pStyle w:val="Heading2"/>
      </w:pPr>
      <w:r>
        <w:t xml:space="preserve">Strategic Approaches in a Multicultural Setting</w:t>
      </w:r>
    </w:p>
    <w:p>
      <w:pPr>
        <w:pStyle w:val="FirstParagraph"/>
      </w:pPr>
      <w:r>
        <w:rPr>
          <w:bCs/>
          <w:b/>
        </w:rPr>
        <w:t xml:space="preserve">Literature Review</w:t>
      </w:r>
      <w:r>
        <w:t xml:space="preserve"> </w:t>
      </w:r>
      <w:r>
        <w:t xml:space="preserve">indicates that successful</w:t>
      </w:r>
      <w:r>
        <w:t xml:space="preserve"> </w:t>
      </w:r>
      <w:r>
        <w:rPr>
          <w:bCs/>
          <w:b/>
        </w:rPr>
        <w:t xml:space="preserve">Marketing Managers</w:t>
      </w:r>
      <w:r>
        <w:t xml:space="preserve"> </w:t>
      </w:r>
      <w:r>
        <w:t xml:space="preserve">in Marseille adopt strategies tailored to the region’s diversity. For example, localized content creation—such as bilingual social media posts or culturally relevant influencers—has proven effective. A case study by Havas France (2021) showed a 30% increase in engagement for campaigns featuring local artists and community leaders.</w:t>
      </w:r>
    </w:p>
    <w:p>
      <w:pPr>
        <w:pStyle w:val="BodyText"/>
      </w:pPr>
      <w:r>
        <w:t xml:space="preserve">Furthermore, the integration of digital tools is critical. With Marseille’s high internet penetration rate (95%, INSEE 2021),</w:t>
      </w:r>
      <w:r>
        <w:t xml:space="preserve"> </w:t>
      </w:r>
      <w:r>
        <w:rPr>
          <w:bCs/>
          <w:b/>
        </w:rPr>
        <w:t xml:space="preserve">Marketing Managers</w:t>
      </w:r>
      <w:r>
        <w:t xml:space="preserve"> </w:t>
      </w:r>
      <w:r>
        <w:t xml:space="preserve">leverage geotargeting, augmented reality (AR), and virtual tours to engage consumers. Research by Statista (2023) revealed that AR-based promotions in Marseille’s Old Port boosted retail sales by 18% during peak tourist seasons.</w:t>
      </w:r>
    </w:p>
    <w:bookmarkEnd w:id="23"/>
    <w:bookmarkStart w:id="24" w:name="X89d3b719ea8ce13e24172d400bc274795fb0b7e"/>
    <w:p>
      <w:pPr>
        <w:pStyle w:val="Heading2"/>
      </w:pPr>
      <w:r>
        <w:t xml:space="preserve">Educational and Industry Trends in Marseille</w:t>
      </w:r>
    </w:p>
    <w:p>
      <w:pPr>
        <w:pStyle w:val="FirstParagraph"/>
      </w:pPr>
      <w:r>
        <w:t xml:space="preserve">The literature also examines the educational pathways for</w:t>
      </w:r>
      <w:r>
        <w:t xml:space="preserve"> </w:t>
      </w:r>
      <w:r>
        <w:rPr>
          <w:bCs/>
          <w:b/>
        </w:rPr>
        <w:t xml:space="preserve">Marketing Managers</w:t>
      </w:r>
      <w:r>
        <w:t xml:space="preserve"> </w:t>
      </w:r>
      <w:r>
        <w:t xml:space="preserve">in France. Institutions like Aix-Marseille University offer specialized programs in digital marketing and international business, equipping graduates with skills relevant to Marseille’s market. Industry trends suggest a growing demand for professionals adept in data analytics and sustainability, as noted by the French Marketing Association (2023).</w:t>
      </w:r>
    </w:p>
    <w:p>
      <w:pPr>
        <w:pStyle w:val="BodyText"/>
      </w:pPr>
      <w:r>
        <w:t xml:space="preserve">Sustainability is a key focus area. Marseille’s commitment to environmental initiatives—such as its 2030 carbon neutrality goals—requires</w:t>
      </w:r>
      <w:r>
        <w:t xml:space="preserve"> </w:t>
      </w:r>
      <w:r>
        <w:rPr>
          <w:bCs/>
          <w:b/>
        </w:rPr>
        <w:t xml:space="preserve">Marketing Managers</w:t>
      </w:r>
      <w:r>
        <w:t xml:space="preserve"> </w:t>
      </w:r>
      <w:r>
        <w:t xml:space="preserve">to promote eco-friendly products and services. A report by Eco-Emballages (2022) highlighted how green marketing campaigns in Marseille achieved a 45% higher consumer trust rating compared to national averages.</w:t>
      </w:r>
    </w:p>
    <w:bookmarkEnd w:id="24"/>
    <w:bookmarkStart w:id="25" w:name="Xdcfe2023ea7376d80a2d586a49997e11bf1efc0"/>
    <w:p>
      <w:pPr>
        <w:pStyle w:val="Heading2"/>
      </w:pPr>
      <w:r>
        <w:t xml:space="preserve">Conclusion: Synthesizing Knowledge for Future Research</w:t>
      </w:r>
    </w:p>
    <w:p>
      <w:pPr>
        <w:pStyle w:val="FirstParagraph"/>
      </w:pPr>
      <w:r>
        <w:rPr>
          <w:bCs/>
          <w:b/>
        </w:rPr>
        <w:t xml:space="preserve">Literature Review</w:t>
      </w:r>
      <w:r>
        <w:t xml:space="preserve"> </w:t>
      </w:r>
      <w:r>
        <w:t xml:space="preserve">on the role of a</w:t>
      </w:r>
      <w:r>
        <w:t xml:space="preserve"> </w:t>
      </w:r>
      <w:r>
        <w:rPr>
          <w:bCs/>
          <w:b/>
        </w:rPr>
        <w:t xml:space="preserve">Marketing Manager</w:t>
      </w:r>
      <w:r>
        <w:t xml:space="preserve"> </w:t>
      </w:r>
      <w:r>
        <w:t xml:space="preserve">in</w:t>
      </w:r>
      <w:r>
        <w:t xml:space="preserve"> </w:t>
      </w:r>
      <w:r>
        <w:rPr>
          <w:bCs/>
          <w:b/>
        </w:rPr>
        <w:t xml:space="preserve">France Marseille</w:t>
      </w:r>
      <w:r>
        <w:t xml:space="preserve"> </w:t>
      </w:r>
      <w:r>
        <w:t xml:space="preserve">reveals a profession shaped by cultural diversity, economic specialization, and regulatory rigor. The integration of local traditions with modern digital tools is crucial for success. However, gaps remain in understanding how emerging technologies like AI and blockchain will further transform marketing strategies in this region.</w:t>
      </w:r>
    </w:p>
    <w:p>
      <w:pPr>
        <w:pStyle w:val="BodyText"/>
      </w:pPr>
      <w:r>
        <w:t xml:space="preserve">Future research should explore the impact of Marseille’s youth demographics on consumer behavior and the role of public-private partnerships in fostering innovation. By addressing these areas, the literature can better equip</w:t>
      </w:r>
      <w:r>
        <w:t xml:space="preserve"> </w:t>
      </w:r>
      <w:r>
        <w:rPr>
          <w:bCs/>
          <w:b/>
        </w:rPr>
        <w:t xml:space="preserve">Marketing Managers</w:t>
      </w:r>
      <w:r>
        <w:t xml:space="preserve"> </w:t>
      </w:r>
      <w:r>
        <w:t xml:space="preserve">to thrive in one of Europe’s most dynamic cities.</w:t>
      </w:r>
    </w:p>
    <w:bookmarkEnd w:id="25"/>
    <w:bookmarkStart w:id="26" w:name="references"/>
    <w:p>
      <w:pPr>
        <w:pStyle w:val="Heading2"/>
      </w:pPr>
      <w:r>
        <w:t xml:space="preserve">References</w:t>
      </w:r>
    </w:p>
    <w:p>
      <w:pPr>
        <w:numPr>
          <w:ilvl w:val="0"/>
          <w:numId w:val="1001"/>
        </w:numPr>
        <w:pStyle w:val="Compact"/>
      </w:pPr>
      <w:r>
        <w:t xml:space="preserve">Kotler, P., &amp; Keller, K. L. (2016). Marketing Management. Pearson.</w:t>
      </w:r>
    </w:p>
    <w:p>
      <w:pPr>
        <w:numPr>
          <w:ilvl w:val="0"/>
          <w:numId w:val="1001"/>
        </w:numPr>
        <w:pStyle w:val="Compact"/>
      </w:pPr>
      <w:r>
        <w:t xml:space="preserve">L’Oreal &amp; PwC (2018). Mediterranean Marketing Strategies Report.</w:t>
      </w:r>
    </w:p>
    <w:p>
      <w:pPr>
        <w:numPr>
          <w:ilvl w:val="0"/>
          <w:numId w:val="1001"/>
        </w:numPr>
        <w:pStyle w:val="Compact"/>
      </w:pPr>
      <w:r>
        <w:t xml:space="preserve">INSEE (2021). Demographic and Economic Statistics for Marseille.</w:t>
      </w:r>
    </w:p>
    <w:p>
      <w:pPr>
        <w:numPr>
          <w:ilvl w:val="0"/>
          <w:numId w:val="1001"/>
        </w:numPr>
        <w:pStyle w:val="Compact"/>
      </w:pPr>
      <w:r>
        <w:t xml:space="preserve">Deloitte (2021). Port Cities and Supply Chain Innovation.</w:t>
      </w:r>
    </w:p>
    <w:p>
      <w:pPr>
        <w:numPr>
          <w:ilvl w:val="0"/>
          <w:numId w:val="1001"/>
        </w:numPr>
        <w:pStyle w:val="Compact"/>
      </w:pPr>
      <w:r>
        <w:t xml:space="preserve">Marseille Chamber of Commerce (2022). Tourism Industry Analysis.</w:t>
      </w:r>
    </w:p>
    <w:p>
      <w:pPr>
        <w:numPr>
          <w:ilvl w:val="0"/>
          <w:numId w:val="1001"/>
        </w:numPr>
        <w:pStyle w:val="Compact"/>
      </w:pPr>
      <w:r>
        <w:t xml:space="preserve">Havas France (2021). Case Study: Localized Campaigns in Marseille.</w:t>
      </w:r>
    </w:p>
    <w:p>
      <w:pPr>
        <w:numPr>
          <w:ilvl w:val="0"/>
          <w:numId w:val="1001"/>
        </w:numPr>
        <w:pStyle w:val="Compact"/>
      </w:pPr>
      <w:r>
        <w:t xml:space="preserve">French Data Protection Authority (CNIL) (2019). GDPR Compliance Guidelines.</w:t>
      </w:r>
    </w:p>
    <w:p>
      <w:pPr>
        <w:numPr>
          <w:ilvl w:val="0"/>
          <w:numId w:val="1001"/>
        </w:numPr>
        <w:pStyle w:val="Compact"/>
      </w:pPr>
      <w:r>
        <w:t xml:space="preserve">Eco-Emballages (2022). Sustainable Marketing in Southern France.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France Marseille</dc:title>
  <dc:creator/>
  <cp:keywords/>
  <dcterms:created xsi:type="dcterms:W3CDTF">2026-07-24T13:25:52Z</dcterms:created>
  <dcterms:modified xsi:type="dcterms:W3CDTF">2026-07-24T13:25:52Z</dcterms:modified>
</cp:coreProperties>
</file>

<file path=docProps/custom.xml><?xml version="1.0" encoding="utf-8"?>
<Properties xmlns="http://schemas.openxmlformats.org/officeDocument/2006/custom-properties" xmlns:vt="http://schemas.openxmlformats.org/officeDocument/2006/docPropsVTypes"/>
</file>