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b5f17f3074c6752050b58958ea08aca7b2ceffa"/>
    <w:p>
      <w:pPr>
        <w:pStyle w:val="Heading1"/>
      </w:pPr>
      <w:r>
        <w:t xml:space="preserve">Literature Review: The Role and Challenges of a Marketing Manager in France, Paris</w:t>
      </w:r>
    </w:p>
    <w:p>
      <w:pPr>
        <w:pStyle w:val="FirstParagraph"/>
      </w:pPr>
      <w:r>
        <w:rPr>
          <w:bCs/>
          <w:b/>
        </w:rPr>
        <w:t xml:space="preserve">Literature Review</w:t>
      </w:r>
      <w:r>
        <w:t xml:space="preserve"> </w:t>
      </w:r>
      <w:r>
        <w:t xml:space="preserve">serves as a critical synthesis of existing academic research to identify gaps, trends, and insights relevant to a specific topic. In this context, the focus is on the role of the</w:t>
      </w:r>
      <w:r>
        <w:t xml:space="preserve"> </w:t>
      </w:r>
      <w:r>
        <w:rPr>
          <w:bCs/>
          <w:b/>
        </w:rPr>
        <w:t xml:space="preserve">Marketing Manager</w:t>
      </w:r>
      <w:r>
        <w:t xml:space="preserve"> </w:t>
      </w:r>
      <w:r>
        <w:t xml:space="preserve">within the dynamic and culturally rich environment of</w:t>
      </w:r>
      <w:r>
        <w:t xml:space="preserve"> </w:t>
      </w:r>
      <w:r>
        <w:rPr>
          <w:iCs/>
          <w:i/>
        </w:rPr>
        <w:t xml:space="preserve">France Paris</w:t>
      </w:r>
      <w:r>
        <w:t xml:space="preserve">. As one of Europe’s most influential cities, Paris presents unique opportunities and challenges for marketing professionals, blending traditional consumer values with cutting-edge digital innovation. This review explores theoretical frameworks, practical strategies, and cultural considerations that define the role of a Marketing Manager in France’s capital.</w:t>
      </w:r>
    </w:p>
    <w:bookmarkStart w:id="20" w:name="X2f303e74927e50b586e0cd75a9855944303ebec"/>
    <w:p>
      <w:pPr>
        <w:pStyle w:val="Heading2"/>
      </w:pPr>
      <w:r>
        <w:t xml:space="preserve">Theoretical Frameworks: Marketing Management in a French Context</w:t>
      </w:r>
    </w:p>
    <w:p>
      <w:pPr>
        <w:pStyle w:val="FirstParagraph"/>
      </w:pPr>
      <w:r>
        <w:t xml:space="preserve">The academic literature on marketing management emphasizes the importance of understanding local consumer behavior, regulatory environments, and cultural norms. In</w:t>
      </w:r>
      <w:r>
        <w:t xml:space="preserve"> </w:t>
      </w:r>
      <w:r>
        <w:rPr>
          <w:iCs/>
          <w:i/>
        </w:rPr>
        <w:t xml:space="preserve">France Paris</w:t>
      </w:r>
      <w:r>
        <w:t xml:space="preserve">, this is particularly crucial due to the city’s status as a global cultural and economic hub. According to Kotler (2016), effective marketing requires adapting strategies to align with regional preferences while maintaining brand consistency. In France, consumer behavior is shaped by values such as quality, craftsmanship, and a strong emphasis on aesthetics—factors that influence product positioning and communication strategies for</w:t>
      </w:r>
      <w:r>
        <w:t xml:space="preserve"> </w:t>
      </w:r>
      <w:r>
        <w:rPr>
          <w:bCs/>
          <w:b/>
        </w:rPr>
        <w:t xml:space="preserve">Marketing Managers</w:t>
      </w:r>
      <w:r>
        <w:t xml:space="preserve">.</w:t>
      </w:r>
    </w:p>
    <w:p>
      <w:pPr>
        <w:pStyle w:val="BodyText"/>
      </w:pPr>
      <w:r>
        <w:t xml:space="preserve">Cultural dimensions theory (Hofstede, 2011) further highlights how French society’s high power distance index and uncertainty avoidance scores impact decision-making processes. For instance, Parisians often prefer formal communication channels and value transparency in business practices. These insights are essential for</w:t>
      </w:r>
      <w:r>
        <w:t xml:space="preserve"> </w:t>
      </w:r>
      <w:r>
        <w:rPr>
          <w:bCs/>
          <w:b/>
        </w:rPr>
        <w:t xml:space="preserve">Marketing Managers</w:t>
      </w:r>
      <w:r>
        <w:t xml:space="preserve"> </w:t>
      </w:r>
      <w:r>
        <w:t xml:space="preserve">designing campaigns that resonate with local audiences while complying with stringent data protection laws like the GDPR.</w:t>
      </w:r>
    </w:p>
    <w:bookmarkEnd w:id="20"/>
    <w:bookmarkStart w:id="21" w:name="X16ed88920be2325beff75e3022536248ea44362"/>
    <w:p>
      <w:pPr>
        <w:pStyle w:val="Heading2"/>
      </w:pPr>
      <w:r>
        <w:t xml:space="preserve">Digital Marketing Strategies in France Paris</w:t>
      </w:r>
    </w:p>
    <w:p>
      <w:pPr>
        <w:pStyle w:val="FirstParagraph"/>
      </w:pPr>
      <w:r>
        <w:t xml:space="preserve">The digital transformation has redefined the role of a</w:t>
      </w:r>
      <w:r>
        <w:t xml:space="preserve"> </w:t>
      </w:r>
      <w:r>
        <w:rPr>
          <w:bCs/>
          <w:b/>
        </w:rPr>
        <w:t xml:space="preserve">Marketing Manager</w:t>
      </w:r>
      <w:r>
        <w:t xml:space="preserve">, particularly in cities like Paris, where over 90% of the population uses smartphones (INSEE, 2023). Research by Deloitte (2024) notes that French consumers are increasingly influenced by social media platforms such as Instagram and LinkedIn for brand discovery.</w:t>
      </w:r>
      <w:r>
        <w:t xml:space="preserve"> </w:t>
      </w:r>
      <w:r>
        <w:rPr>
          <w:bCs/>
          <w:b/>
        </w:rPr>
        <w:t xml:space="preserve">Marketing Managers</w:t>
      </w:r>
      <w:r>
        <w:t xml:space="preserve"> </w:t>
      </w:r>
      <w:r>
        <w:t xml:space="preserve">in</w:t>
      </w:r>
      <w:r>
        <w:t xml:space="preserve"> </w:t>
      </w:r>
      <w:r>
        <w:rPr>
          <w:iCs/>
          <w:i/>
        </w:rPr>
        <w:t xml:space="preserve">France Paris</w:t>
      </w:r>
      <w:r>
        <w:t xml:space="preserve"> </w:t>
      </w:r>
      <w:r>
        <w:t xml:space="preserve">must leverage localized SEO strategies, influencer partnerships, and data-driven analytics to maximize reach while respecting privacy regulations.</w:t>
      </w:r>
    </w:p>
    <w:p>
      <w:pPr>
        <w:pStyle w:val="BodyText"/>
      </w:pPr>
      <w:r>
        <w:t xml:space="preserve">E-commerce growth in France (now exceeding €120 billion annually) underscores the need for omnichannel strategies. A study by Statista (2023) reveals that Parisians prioritize user experience on digital platforms, emphasizing fast loading times and mobile optimization.</w:t>
      </w:r>
      <w:r>
        <w:t xml:space="preserve"> </w:t>
      </w:r>
      <w:r>
        <w:rPr>
          <w:bCs/>
          <w:b/>
        </w:rPr>
        <w:t xml:space="preserve">Marketing Managers</w:t>
      </w:r>
      <w:r>
        <w:t xml:space="preserve"> </w:t>
      </w:r>
      <w:r>
        <w:t xml:space="preserve">must integrate these insights into their digital campaigns, ensuring alignment with both global brand standards and local consumer expectations.</w:t>
      </w:r>
    </w:p>
    <w:bookmarkEnd w:id="21"/>
    <w:bookmarkStart w:id="22" w:name="Xc619ab6027879719239e6dfe4c366a3c50db6e2"/>
    <w:p>
      <w:pPr>
        <w:pStyle w:val="Heading2"/>
      </w:pPr>
      <w:r>
        <w:t xml:space="preserve">Cultural and Regulatory Challenges for Marketing Managers in France Paris</w:t>
      </w:r>
    </w:p>
    <w:p>
      <w:pPr>
        <w:pStyle w:val="FirstParagraph"/>
      </w:pPr>
      <w:r>
        <w:t xml:space="preserve">The literature underscores that</w:t>
      </w:r>
      <w:r>
        <w:t xml:space="preserve"> </w:t>
      </w:r>
      <w:r>
        <w:rPr>
          <w:iCs/>
          <w:i/>
        </w:rPr>
        <w:t xml:space="preserve">France Paris</w:t>
      </w:r>
      <w:r>
        <w:t xml:space="preserve"> </w:t>
      </w:r>
      <w:r>
        <w:t xml:space="preserve">presents distinct challenges for</w:t>
      </w:r>
      <w:r>
        <w:t xml:space="preserve"> </w:t>
      </w:r>
      <w:r>
        <w:rPr>
          <w:bCs/>
          <w:b/>
        </w:rPr>
        <w:t xml:space="preserve">Marketing Managers</w:t>
      </w:r>
      <w:r>
        <w:t xml:space="preserve">. One key issue is the cultural preference for indirect communication, which contrasts with the direct approaches common in Anglo-American markets. A report by McKinsey (2023) highlights that successful campaigns in Paris require nuanced messaging that reflects local values, such as environmental sustainability and social responsibility.</w:t>
      </w:r>
    </w:p>
    <w:p>
      <w:pPr>
        <w:pStyle w:val="BodyText"/>
      </w:pPr>
      <w:r>
        <w:t xml:space="preserve">Additionally, regulatory compliance is a critical consideration. The GDPR imposes strict rules on data collection and processing, requiring</w:t>
      </w:r>
      <w:r>
        <w:t xml:space="preserve"> </w:t>
      </w:r>
      <w:r>
        <w:rPr>
          <w:bCs/>
          <w:b/>
        </w:rPr>
        <w:t xml:space="preserve">Marketing Managers</w:t>
      </w:r>
      <w:r>
        <w:t xml:space="preserve"> </w:t>
      </w:r>
      <w:r>
        <w:t xml:space="preserve">to implement robust consent mechanisms and transparent data policies. Non-compliance risks significant penalties, making it imperative for professionals in Paris to prioritize legal frameworks in their strategies.</w:t>
      </w:r>
    </w:p>
    <w:bookmarkEnd w:id="22"/>
    <w:bookmarkStart w:id="23" w:name="Xf2df52e1ada810fdc928c66a8600cb0bc937cfb"/>
    <w:p>
      <w:pPr>
        <w:pStyle w:val="Heading2"/>
      </w:pPr>
      <w:r>
        <w:t xml:space="preserve">The Role of Innovation and Creativity in Parisian Marketing</w:t>
      </w:r>
    </w:p>
    <w:p>
      <w:pPr>
        <w:pStyle w:val="FirstParagraph"/>
      </w:pPr>
      <w:r>
        <w:t xml:space="preserve">Paris is renowned for its creative industries, from fashion to advertising. Research by the Paris Chamber of Commerce (2024) emphasizes that</w:t>
      </w:r>
      <w:r>
        <w:t xml:space="preserve"> </w:t>
      </w:r>
      <w:r>
        <w:rPr>
          <w:bCs/>
          <w:b/>
        </w:rPr>
        <w:t xml:space="preserve">Marketing Managers</w:t>
      </w:r>
      <w:r>
        <w:t xml:space="preserve"> </w:t>
      </w:r>
      <w:r>
        <w:t xml:space="preserve">in this city must foster innovation to compete globally. For example, brands like Louis Vuitton and L’Oréal have thrived by integrating Parisian artistry into their marketing narratives, leveraging the city’s reputation as a cultural capital.</w:t>
      </w:r>
    </w:p>
    <w:p>
      <w:pPr>
        <w:pStyle w:val="BodyText"/>
      </w:pPr>
      <w:r>
        <w:t xml:space="preserve">The literature also highlights the importance of experiential marketing in</w:t>
      </w:r>
      <w:r>
        <w:t xml:space="preserve"> </w:t>
      </w:r>
      <w:r>
        <w:rPr>
          <w:iCs/>
          <w:i/>
        </w:rPr>
        <w:t xml:space="preserve">France Paris</w:t>
      </w:r>
      <w:r>
        <w:t xml:space="preserve">. Events such as Fashion Week or art exhibitions provide unique opportunities for</w:t>
      </w:r>
      <w:r>
        <w:t xml:space="preserve"> </w:t>
      </w:r>
      <w:r>
        <w:rPr>
          <w:bCs/>
          <w:b/>
        </w:rPr>
        <w:t xml:space="preserve">Marketing Managers</w:t>
      </w:r>
      <w:r>
        <w:t xml:space="preserve"> </w:t>
      </w:r>
      <w:r>
        <w:t xml:space="preserve">to engage audiences through immersive experiences. A study by EventMB (2024) found that 78% of Parisians prefer interactive campaigns over traditional advertising, underscoring the need for creative, localized approaches.</w:t>
      </w:r>
    </w:p>
    <w:bookmarkEnd w:id="23"/>
    <w:bookmarkStart w:id="24" w:name="case-studies-and-practical-applications"/>
    <w:p>
      <w:pPr>
        <w:pStyle w:val="Heading2"/>
      </w:pPr>
      <w:r>
        <w:t xml:space="preserve">Case Studies and Practical Applications</w:t>
      </w:r>
    </w:p>
    <w:p>
      <w:pPr>
        <w:pStyle w:val="FirstParagraph"/>
      </w:pPr>
      <w:r>
        <w:t xml:space="preserve">An analysis of case studies reveals how</w:t>
      </w:r>
      <w:r>
        <w:t xml:space="preserve"> </w:t>
      </w:r>
      <w:r>
        <w:rPr>
          <w:bCs/>
          <w:b/>
        </w:rPr>
        <w:t xml:space="preserve">Marketing Managers</w:t>
      </w:r>
      <w:r>
        <w:t xml:space="preserve"> </w:t>
      </w:r>
      <w:r>
        <w:t xml:space="preserve">in</w:t>
      </w:r>
      <w:r>
        <w:t xml:space="preserve"> </w:t>
      </w:r>
      <w:r>
        <w:rPr>
          <w:iCs/>
          <w:i/>
        </w:rPr>
        <w:t xml:space="preserve">France Paris</w:t>
      </w:r>
      <w:r>
        <w:t xml:space="preserve"> </w:t>
      </w:r>
      <w:r>
        <w:t xml:space="preserve">navigate these challenges. For instance, the launch of a new luxury fragrance by a global brand involved tailoring packaging to reflect French design sensibilities while using localized influencers to drive engagement. Similarly, startups in Paris’s tech ecosystem often adopt agile marketing strategies, prioritizing rapid iteration and community feedback.</w:t>
      </w:r>
    </w:p>
    <w:p>
      <w:pPr>
        <w:pStyle w:val="BodyText"/>
      </w:pPr>
      <w:r>
        <w:t xml:space="preserve">These examples illustrate the dual role of</w:t>
      </w:r>
      <w:r>
        <w:t xml:space="preserve"> </w:t>
      </w:r>
      <w:r>
        <w:rPr>
          <w:bCs/>
          <w:b/>
        </w:rPr>
        <w:t xml:space="preserve">Marketing Managers</w:t>
      </w:r>
      <w:r>
        <w:t xml:space="preserve"> </w:t>
      </w:r>
      <w:r>
        <w:t xml:space="preserve">as both strategists and cultural ambassadors. They must balance global brand goals with the specific needs of</w:t>
      </w:r>
      <w:r>
        <w:t xml:space="preserve"> </w:t>
      </w:r>
      <w:r>
        <w:rPr>
          <w:iCs/>
          <w:i/>
        </w:rPr>
        <w:t xml:space="preserve">France Paris</w:t>
      </w:r>
      <w:r>
        <w:t xml:space="preserve">, ensuring that campaigns are both innovative and respectful of local traditions.</w:t>
      </w:r>
    </w:p>
    <w:bookmarkEnd w:id="24"/>
    <w:bookmarkStart w:id="25" w:name="X3eeba5c23620985915fd0bc9a26edca2bef3127"/>
    <w:p>
      <w:pPr>
        <w:pStyle w:val="Heading2"/>
      </w:pPr>
      <w:r>
        <w:t xml:space="preserve">Conclusion: Synthesizing Insights for Future Research</w:t>
      </w:r>
    </w:p>
    <w:p>
      <w:pPr>
        <w:pStyle w:val="FirstParagraph"/>
      </w:pPr>
      <w:r>
        <w:t xml:space="preserve">This</w:t>
      </w:r>
      <w:r>
        <w:t xml:space="preserve"> </w:t>
      </w:r>
      <w:r>
        <w:rPr>
          <w:bCs/>
          <w:b/>
        </w:rPr>
        <w:t xml:space="preserve">Literature Review</w:t>
      </w:r>
      <w:r>
        <w:t xml:space="preserve"> </w:t>
      </w:r>
      <w:r>
        <w:t xml:space="preserve">highlights the multifaceted role of a</w:t>
      </w:r>
      <w:r>
        <w:t xml:space="preserve"> </w:t>
      </w:r>
      <w:r>
        <w:rPr>
          <w:bCs/>
          <w:b/>
        </w:rPr>
        <w:t xml:space="preserve">Marketing Manager</w:t>
      </w:r>
      <w:r>
        <w:t xml:space="preserve"> </w:t>
      </w:r>
      <w:r>
        <w:t xml:space="preserve">in</w:t>
      </w:r>
      <w:r>
        <w:t xml:space="preserve"> </w:t>
      </w:r>
      <w:r>
        <w:rPr>
          <w:iCs/>
          <w:i/>
        </w:rPr>
        <w:t xml:space="preserve">France Paris</w:t>
      </w:r>
      <w:r>
        <w:t xml:space="preserve">, emphasizing the interplay between cultural, regulatory, and technological factors. While existing research provides valuable frameworks, there remain gaps in understanding how emerging trends—such as AI-driven personalization or metaverse marketing—will shape future strategies. Further studies are needed to explore the evolving dynamics of consumer behavior in</w:t>
      </w:r>
      <w:r>
        <w:t xml:space="preserve"> </w:t>
      </w:r>
      <w:r>
        <w:rPr>
          <w:iCs/>
          <w:i/>
        </w:rPr>
        <w:t xml:space="preserve">France Paris</w:t>
      </w:r>
      <w:r>
        <w:t xml:space="preserve">, particularly as digital ecosystems continue to expand.</w:t>
      </w:r>
    </w:p>
    <w:p>
      <w:pPr>
        <w:pStyle w:val="BodyText"/>
      </w:pPr>
      <w:r>
        <w:t xml:space="preserve">For</w:t>
      </w:r>
      <w:r>
        <w:t xml:space="preserve"> </w:t>
      </w:r>
      <w:r>
        <w:rPr>
          <w:bCs/>
          <w:b/>
        </w:rPr>
        <w:t xml:space="preserve">Marketing Managers</w:t>
      </w:r>
      <w:r>
        <w:t xml:space="preserve">, the key takeaway is the necessity of adaptability, cultural sensitivity, and a deep understanding of local markets. In a city like Paris, where tradition and innovation coexist, success hinges on harmonizing global strategies with hyper-local insights—a challenge that defines the modern marketing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France Paris</dc:title>
  <dc:creator/>
  <dc:language>en</dc:language>
  <cp:keywords/>
  <dcterms:created xsi:type="dcterms:W3CDTF">2026-07-24T05:23:36Z</dcterms:created>
  <dcterms:modified xsi:type="dcterms:W3CDTF">2026-07-24T05:23:36Z</dcterms:modified>
</cp:coreProperties>
</file>

<file path=docProps/custom.xml><?xml version="1.0" encoding="utf-8"?>
<Properties xmlns="http://schemas.openxmlformats.org/officeDocument/2006/custom-properties" xmlns:vt="http://schemas.openxmlformats.org/officeDocument/2006/docPropsVTypes"/>
</file>