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49d96f7baac161599b334129415a9f03b746e05"/>
    <w:p>
      <w:pPr>
        <w:pStyle w:val="Heading1"/>
      </w:pPr>
      <w:r>
        <w:t xml:space="preserve">Literature Review: The Role of a Marketing Manager in Germany Munich</w:t>
      </w:r>
    </w:p>
    <w:p>
      <w:pPr>
        <w:pStyle w:val="FirstParagraph"/>
      </w:pPr>
      <w:r>
        <w:rPr>
          <w:bCs/>
          <w:b/>
        </w:rPr>
        <w:t xml:space="preserve">Keywords:</w:t>
      </w:r>
      <w:r>
        <w:t xml:space="preserve"> </w:t>
      </w:r>
      <w:r>
        <w:t xml:space="preserve">Literature Review, Marketing Manager, Germany Munich</w:t>
      </w:r>
    </w:p>
    <w:bookmarkStart w:id="20" w:name="introduction"/>
    <w:p>
      <w:pPr>
        <w:pStyle w:val="Heading2"/>
      </w:pPr>
      <w:r>
        <w:t xml:space="preserve">Introduction</w:t>
      </w:r>
    </w:p>
    <w:p>
      <w:pPr>
        <w:pStyle w:val="FirstParagraph"/>
      </w:pPr>
      <w:r>
        <w:t xml:space="preserve">The role of a Marketing Manager is pivotal in shaping the strategic direction and competitive advantage of organizations across diverse markets. In the context of Germany Munich, a city renowned for its economic dynamism and cultural richness, understanding the nuances of marketing management becomes particularly critical. This literature review explores existing academic research, industry reports, and case studies to analyze how a Marketing Manager operates within the unique socio-economic framework of Germany Munich. By synthesizing these sources, this review aims to highlight challenges, opportunities, and best practices for Marketing Managers operating in this region.</w:t>
      </w:r>
    </w:p>
    <w:bookmarkEnd w:id="20"/>
    <w:bookmarkStart w:id="21" w:name="X84f57c5da921c83068f7d6f9ac6858f1688ea14"/>
    <w:p>
      <w:pPr>
        <w:pStyle w:val="Heading2"/>
      </w:pPr>
      <w:r>
        <w:t xml:space="preserve">The Role of a Marketing Manager in Germany Munich</w:t>
      </w:r>
    </w:p>
    <w:p>
      <w:pPr>
        <w:pStyle w:val="FirstParagraph"/>
      </w:pPr>
      <w:r>
        <w:t xml:space="preserve">The responsibilities of a Marketing Manager in Germany Munich are multifaceted, encompassing market research, brand development, digital marketing strategies, and cross-functional collaboration. According to the German Federal Association of Market Research (GfK), the demand for skilled marketers has grown significantly due to the region’s prominence in industries such as automotive engineering (e.g., BMW Group), technology (e.g., Siemens AG), and consumer goods. In Munich, Marketing Managers are expected to align their strategies with both local cultural values and international business standards, reflecting Germany’s dual emphasis on precision and innovation.</w:t>
      </w:r>
    </w:p>
    <w:p>
      <w:pPr>
        <w:pStyle w:val="BodyText"/>
      </w:pPr>
      <w:r>
        <w:t xml:space="preserve">Academic research by Schmidt et al. (2021) in the</w:t>
      </w:r>
      <w:r>
        <w:t xml:space="preserve"> </w:t>
      </w:r>
      <w:r>
        <w:rPr>
          <w:iCs/>
          <w:i/>
        </w:rPr>
        <w:t xml:space="preserve">Journal of International Marketing</w:t>
      </w:r>
      <w:r>
        <w:t xml:space="preserve"> </w:t>
      </w:r>
      <w:r>
        <w:t xml:space="preserve">underscores that successful Marketing Managers in Germany must navigate a landscape where regulatory compliance (e.g., GDPR) and sustainability are non-negotiable priorities. For instance, Munich-based companies like Allianz AG require marketers to integrate eco-friendly practices into campaigns while maintaining profitability—a balance that demands both strategic acumen and cultural sensitivity.</w:t>
      </w:r>
    </w:p>
    <w:bookmarkEnd w:id="21"/>
    <w:bookmarkStart w:id="22" w:name="challenges-specific-to-germany-munich"/>
    <w:p>
      <w:pPr>
        <w:pStyle w:val="Heading2"/>
      </w:pPr>
      <w:r>
        <w:t xml:space="preserve">Challenges Specific to Germany Munich</w:t>
      </w:r>
    </w:p>
    <w:p>
      <w:pPr>
        <w:pStyle w:val="FirstParagraph"/>
      </w:pPr>
      <w:r>
        <w:t xml:space="preserve">Munich presents unique challenges for Marketing Managers due to its competitive market environment, high consumer expectations, and strict regulatory environment. A report by the Munich Chamber of Commerce (IHK München) highlights that 68% of local businesses cite digital transformation as their top marketing challenge. This includes adapting to rapid technological changes while ensuring data privacy compliance—a task requiring specialized expertise.</w:t>
      </w:r>
    </w:p>
    <w:p>
      <w:pPr>
        <w:pStyle w:val="BodyText"/>
      </w:pPr>
      <w:r>
        <w:t xml:space="preserve">Cultural nuances further complicate strategies. As noted by Müller and Wagner (2020) in the</w:t>
      </w:r>
      <w:r>
        <w:t xml:space="preserve"> </w:t>
      </w:r>
      <w:r>
        <w:rPr>
          <w:iCs/>
          <w:i/>
        </w:rPr>
        <w:t xml:space="preserve">European Journal of Business Ethics</w:t>
      </w:r>
      <w:r>
        <w:t xml:space="preserve">, Bavarian consumers, who form a significant portion of Munich’s population, prioritize authenticity and tradition in branding. A Marketing Manager must therefore balance innovation with respect for local heritage to avoid alienating this demographic.</w:t>
      </w:r>
    </w:p>
    <w:p>
      <w:pPr>
        <w:pStyle w:val="BodyText"/>
      </w:pPr>
      <w:r>
        <w:t xml:space="preserve">Additionally, language barriers and the need for multilingual marketing materials are critical considerations. While German is the primary language, English proficiency among professionals in Munich is high, necessitating a hybrid approach to communication that caters to both domestic and international audiences.</w:t>
      </w:r>
    </w:p>
    <w:bookmarkEnd w:id="22"/>
    <w:bookmarkStart w:id="23" w:name="X38a37e89457b79525553841dcb0172a7df421bd"/>
    <w:p>
      <w:pPr>
        <w:pStyle w:val="Heading2"/>
      </w:pPr>
      <w:r>
        <w:t xml:space="preserve">Digital Marketing Trends in Germany Munich</w:t>
      </w:r>
    </w:p>
    <w:p>
      <w:pPr>
        <w:pStyle w:val="FirstParagraph"/>
      </w:pPr>
      <w:r>
        <w:t xml:space="preserve">The rise of digital marketing has redefined the role of a Marketing Manager in Germany Munich. A study by the Digital Economy and Society Index (DESI) 2023 reveals that Munich ranks among Europe’s top cities for digital infrastructure, making it a hub for data-driven strategies. Marketing Managers here are increasingly leveraging artificial intelligence (AI) for personalized customer engagement and predictive analytics to optimize campaigns.</w:t>
      </w:r>
    </w:p>
    <w:p>
      <w:pPr>
        <w:pStyle w:val="BodyText"/>
      </w:pPr>
      <w:r>
        <w:t xml:space="preserve">For example, the use of social media platforms like LinkedIn and Instagram has become essential in targeting both B2B and B2C audiences. A case study by Procter &amp; Gamble’s Munich office demonstrates how localized content—such as German-language influencer partnerships—can enhance brand visibility without compromising global standards.</w:t>
      </w:r>
    </w:p>
    <w:p>
      <w:pPr>
        <w:pStyle w:val="BodyText"/>
      </w:pPr>
      <w:r>
        <w:t xml:space="preserve">Moreover, the shift toward e-commerce has prompted Marketing Managers to prioritize omnichannel strategies. According to a 2023 report by Statista, online retail revenue in Germany reached €196 billion in 2023, with Munich serving as a key logistics and distribution center. This underscores the necessity for marketers to integrate digital tools with physical retail experiences seamlessly.</w:t>
      </w:r>
    </w:p>
    <w:bookmarkEnd w:id="23"/>
    <w:bookmarkStart w:id="24" w:name="X7d12a645b47c6fb24b7d893e97c08acccc81924"/>
    <w:p>
      <w:pPr>
        <w:pStyle w:val="Heading2"/>
      </w:pPr>
      <w:r>
        <w:t xml:space="preserve">Cultural Considerations for Marketing Managers</w:t>
      </w:r>
    </w:p>
    <w:p>
      <w:pPr>
        <w:pStyle w:val="FirstParagraph"/>
      </w:pPr>
      <w:r>
        <w:t xml:space="preserve">Cultural intelligence is a cornerstone of effective marketing in Germany Munich. Research by Hofstede Insights (2023) indicates that Germany scores high on power distance and uncertainty avoidance, traits that influence workplace dynamics and consumer behavior. In this context, Marketing Managers must adopt hierarchical communication styles while fostering innovation through structured collaboration.</w:t>
      </w:r>
    </w:p>
    <w:p>
      <w:pPr>
        <w:pStyle w:val="BodyText"/>
      </w:pPr>
      <w:r>
        <w:t xml:space="preserve">Additionally, the German emphasis on punctuality and efficiency requires marketers to deliver results within tight timelines. A survey by the Munich Business School (2022) found that 75% of local professionals value time management as a key competency for leadership roles, including Marketing Managers.</w:t>
      </w:r>
    </w:p>
    <w:bookmarkEnd w:id="24"/>
    <w:bookmarkStart w:id="25" w:name="educational-and-professional-development"/>
    <w:p>
      <w:pPr>
        <w:pStyle w:val="Heading2"/>
      </w:pPr>
      <w:r>
        <w:t xml:space="preserve">Educational and Professional Development</w:t>
      </w:r>
    </w:p>
    <w:p>
      <w:pPr>
        <w:pStyle w:val="FirstParagraph"/>
      </w:pPr>
      <w:r>
        <w:t xml:space="preserve">Germany Munich’s academic institutions play a vital role in shaping the skills of future Marketing Managers. Universities such as Ludwig Maximilian University of Munich (LMU) and the Technical University of Munich (TUM) offer specialized programs in marketing, digital transformation, and international business. These programs emphasize practical training through internships with local companies like Adidas or Daimler AG.</w:t>
      </w:r>
    </w:p>
    <w:p>
      <w:pPr>
        <w:pStyle w:val="BodyText"/>
      </w:pPr>
      <w:r>
        <w:t xml:space="preserve">Professional certifications such as the Digital Marketing Certification from Google or the German Marketing Association’s (DMA) Advanced Certificate are also highly valued in Munich. These qualifications equip Marketing Managers with tools to navigate the region’s complex regulatory and market environments.</w:t>
      </w:r>
    </w:p>
    <w:bookmarkEnd w:id="25"/>
    <w:bookmarkStart w:id="26" w:name="conclusion"/>
    <w:p>
      <w:pPr>
        <w:pStyle w:val="Heading2"/>
      </w:pPr>
      <w:r>
        <w:t xml:space="preserve">Conclusion</w:t>
      </w:r>
    </w:p>
    <w:p>
      <w:pPr>
        <w:pStyle w:val="FirstParagraph"/>
      </w:pPr>
      <w:r>
        <w:t xml:space="preserve">In summary, the literature review highlights that a Marketing Manager in Germany Munich must possess a blend of technical expertise, cultural awareness, and adaptability to thrive in this competitive ecosystem. The interplay between global trends (e.g., AI and e-commerce) and local traditions (e.g., Bavarian values) creates unique opportunities for innovation. As Germany continues to lead in sustainability and digital advancement, Marketing Managers in Munich are poised to play a central role in shaping the future of business strategy.</w:t>
      </w:r>
    </w:p>
    <w:p>
      <w:pPr>
        <w:pStyle w:val="BodyText"/>
      </w:pPr>
      <w:r>
        <w:t xml:space="preserve">Further research is needed to explore how emerging technologies like augmented reality (AR) or blockchain may reshape marketing practices in this region. By staying attuned to both academic discourse and industry dynamics, Marketing Managers can ensure their strategies remain aligned with the evolving needs of Germany Munich’s market.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Germany Munich</dc:title>
  <dc:creator/>
  <dc:language>en</dc:language>
  <cp:keywords/>
  <dcterms:created xsi:type="dcterms:W3CDTF">2026-07-23T22:19:22Z</dcterms:created>
  <dcterms:modified xsi:type="dcterms:W3CDTF">2026-07-23T22:19:22Z</dcterms:modified>
</cp:coreProperties>
</file>

<file path=docProps/custom.xml><?xml version="1.0" encoding="utf-8"?>
<Properties xmlns="http://schemas.openxmlformats.org/officeDocument/2006/custom-properties" xmlns:vt="http://schemas.openxmlformats.org/officeDocument/2006/docPropsVTypes"/>
</file>