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a22632b8d9b731555484a6cd9bc3861dd47f86b"/>
    <w:p>
      <w:pPr>
        <w:pStyle w:val="Heading1"/>
      </w:pPr>
      <w:r>
        <w:t xml:space="preserve">Literature Review: The Role and Challenges of a Marketing Manager in Indonesia Jakarta</w:t>
      </w:r>
    </w:p>
    <w:bookmarkStart w:id="20" w:name="introduction"/>
    <w:p>
      <w:pPr>
        <w:pStyle w:val="Heading2"/>
      </w:pPr>
      <w:r>
        <w:t xml:space="preserve">Introduction</w:t>
      </w:r>
    </w:p>
    <w:p>
      <w:pPr>
        <w:pStyle w:val="FirstParagraph"/>
      </w:pPr>
      <w:r>
        <w:t xml:space="preserve">A Literature Review on the role of a</w:t>
      </w:r>
      <w:r>
        <w:t xml:space="preserve"> </w:t>
      </w:r>
      <w:r>
        <w:rPr>
          <w:bCs/>
          <w:b/>
        </w:rPr>
        <w:t xml:space="preserve">Marketing Manager</w:t>
      </w:r>
      <w:r>
        <w:t xml:space="preserve"> </w:t>
      </w:r>
      <w:r>
        <w:t xml:space="preserve">within the context of</w:t>
      </w:r>
      <w:r>
        <w:t xml:space="preserve"> </w:t>
      </w:r>
      <w:r>
        <w:rPr>
          <w:bCs/>
          <w:b/>
        </w:rPr>
        <w:t xml:space="preserve">Indonesia Jakarta</w:t>
      </w:r>
      <w:r>
        <w:t xml:space="preserve"> </w:t>
      </w:r>
      <w:r>
        <w:t xml:space="preserve">is essential to understand how global marketing principles adapt to local dynamics. Indonesia, as the world’s fourth most populous country, presents unique opportunities and challenges for marketing professionals. Among its 34 provinces,</w:t>
      </w:r>
      <w:r>
        <w:t xml:space="preserve"> </w:t>
      </w:r>
      <w:r>
        <w:rPr>
          <w:bCs/>
          <w:b/>
        </w:rPr>
        <w:t xml:space="preserve">Jakarta</w:t>
      </w:r>
      <w:r>
        <w:t xml:space="preserve">, as the capital city and economic hub, holds a distinct position in shaping marketing strategies due to its cultural diversity, rapid urbanization, and digital adoption. This review explores the evolving role of a</w:t>
      </w:r>
      <w:r>
        <w:t xml:space="preserve"> </w:t>
      </w:r>
      <w:r>
        <w:rPr>
          <w:bCs/>
          <w:b/>
        </w:rPr>
        <w:t xml:space="preserve">Marketing Manager</w:t>
      </w:r>
      <w:r>
        <w:t xml:space="preserve"> </w:t>
      </w:r>
      <w:r>
        <w:t xml:space="preserve">in Jakarta, emphasizing local challenges such as regulatory frameworks, consumer behavior trends, and technological integration.</w:t>
      </w:r>
    </w:p>
    <w:bookmarkEnd w:id="20"/>
    <w:bookmarkStart w:id="21" w:name="X4a1c9752a67d080eba3eeb88379b4abf0f704a8"/>
    <w:p>
      <w:pPr>
        <w:pStyle w:val="Heading2"/>
      </w:pPr>
      <w:r>
        <w:t xml:space="preserve">The Role of a Marketing Manager in Jakarta</w:t>
      </w:r>
    </w:p>
    <w:p>
      <w:pPr>
        <w:pStyle w:val="FirstParagraph"/>
      </w:pPr>
      <w:r>
        <w:t xml:space="preserve">In the context of</w:t>
      </w:r>
      <w:r>
        <w:t xml:space="preserve"> </w:t>
      </w:r>
      <w:r>
        <w:rPr>
          <w:bCs/>
          <w:b/>
        </w:rPr>
        <w:t xml:space="preserve">Jakarta</w:t>
      </w:r>
      <w:r>
        <w:t xml:space="preserve">, a</w:t>
      </w:r>
      <w:r>
        <w:t xml:space="preserve"> </w:t>
      </w:r>
      <w:r>
        <w:rPr>
          <w:bCs/>
          <w:b/>
        </w:rPr>
        <w:t xml:space="preserve">Marketing Manager</w:t>
      </w:r>
      <w:r>
        <w:t xml:space="preserve"> </w:t>
      </w:r>
      <w:r>
        <w:t xml:space="preserve">is responsible for developing and executing strategies that align with both global standards and local market demands. According to studies by the Indonesian Institute of Sciences (LIPI, 2021), Jakarta’s marketing professionals must balance international best practices with hyper-localized approaches to cater to its heterogeneous population. For instance, traditional markets like Pasar Senen coexist with modern shopping malls such as Grand Indonesia, requiring</w:t>
      </w:r>
      <w:r>
        <w:t xml:space="preserve"> </w:t>
      </w:r>
      <w:r>
        <w:rPr>
          <w:bCs/>
          <w:b/>
        </w:rPr>
        <w:t xml:space="preserve">Marketing Managers</w:t>
      </w:r>
      <w:r>
        <w:t xml:space="preserve"> </w:t>
      </w:r>
      <w:r>
        <w:t xml:space="preserve">to design campaigns that resonate across different consumer segments.</w:t>
      </w:r>
    </w:p>
    <w:p>
      <w:pPr>
        <w:pStyle w:val="BodyText"/>
      </w:pPr>
      <w:r>
        <w:t xml:space="preserve">The role also involves leveraging digital platforms, as Jakarta has one of the highest internet penetration rates in Southeast Asia. A report by Statista (2023) indicates that over 75% of Jakarta’s population uses social media for product discovery and brand engagement. This necessitates</w:t>
      </w:r>
      <w:r>
        <w:t xml:space="preserve"> </w:t>
      </w:r>
      <w:r>
        <w:rPr>
          <w:bCs/>
          <w:b/>
        </w:rPr>
        <w:t xml:space="preserve">Marketing Managers</w:t>
      </w:r>
      <w:r>
        <w:t xml:space="preserve"> </w:t>
      </w:r>
      <w:r>
        <w:t xml:space="preserve">to prioritize digital marketing strategies, including influencer partnerships, search engine optimization (SEO), and data-driven analytics.</w:t>
      </w:r>
    </w:p>
    <w:bookmarkEnd w:id="21"/>
    <w:bookmarkStart w:id="22" w:name="X6b1bb8f03fb8cbc3dd8e0e4979e58bcf4f76299"/>
    <w:p>
      <w:pPr>
        <w:pStyle w:val="Heading2"/>
      </w:pPr>
      <w:r>
        <w:t xml:space="preserve">Cultural and Demographic Challenges in Jakarta</w:t>
      </w:r>
    </w:p>
    <w:p>
      <w:pPr>
        <w:pStyle w:val="FirstParagraph"/>
      </w:pPr>
      <w:r>
        <w:rPr>
          <w:bCs/>
          <w:b/>
        </w:rPr>
        <w:t xml:space="preserve">Jakarta’s cultural diversity</w:t>
      </w:r>
      <w:r>
        <w:t xml:space="preserve"> </w:t>
      </w:r>
      <w:r>
        <w:t xml:space="preserve">presents both opportunities and challenges for</w:t>
      </w:r>
      <w:r>
        <w:t xml:space="preserve"> </w:t>
      </w:r>
      <w:r>
        <w:rPr>
          <w:bCs/>
          <w:b/>
        </w:rPr>
        <w:t xml:space="preserve">Marketing Managers</w:t>
      </w:r>
      <w:r>
        <w:t xml:space="preserve">. The city is home to over 10 million residents, comprising diverse ethnic groups, religions, and languages. A study by the University of Indonesia (2020) highlights that successful marketing campaigns in Jakarta require sensitivity to local customs. For example, Islamic values influence consumer behavior during Ramadan and Idul Fitri, demanding seasonal promotions that align with cultural calendars.</w:t>
      </w:r>
    </w:p>
    <w:p>
      <w:pPr>
        <w:pStyle w:val="BodyText"/>
      </w:pPr>
      <w:r>
        <w:t xml:space="preserve">Demographically, Jakarta’s youth population is a key target for brands. With over 45% of the city’s population under 25 years old (BPS, 2022),</w:t>
      </w:r>
      <w:r>
        <w:t xml:space="preserve"> </w:t>
      </w:r>
      <w:r>
        <w:rPr>
          <w:bCs/>
          <w:b/>
        </w:rPr>
        <w:t xml:space="preserve">Marketing Managers</w:t>
      </w:r>
      <w:r>
        <w:t xml:space="preserve"> </w:t>
      </w:r>
      <w:r>
        <w:t xml:space="preserve">must prioritize platforms like TikTok and Instagram to engage Gen Z consumers. However, this also requires addressing issues such as digital literacy gaps and varying access to technology across neighborhoods.</w:t>
      </w:r>
    </w:p>
    <w:bookmarkEnd w:id="22"/>
    <w:bookmarkStart w:id="23" w:name="X7e2c188b55ecfef6038b8c0309e953a6a284e76"/>
    <w:p>
      <w:pPr>
        <w:pStyle w:val="Heading2"/>
      </w:pPr>
      <w:r>
        <w:t xml:space="preserve">Economic and Regulatory Factors in Jakarta</w:t>
      </w:r>
    </w:p>
    <w:p>
      <w:pPr>
        <w:pStyle w:val="FirstParagraph"/>
      </w:pPr>
      <w:r>
        <w:t xml:space="preserve">The economic landscape of</w:t>
      </w:r>
      <w:r>
        <w:t xml:space="preserve"> </w:t>
      </w:r>
      <w:r>
        <w:rPr>
          <w:bCs/>
          <w:b/>
        </w:rPr>
        <w:t xml:space="preserve">Jakarta</w:t>
      </w:r>
      <w:r>
        <w:t xml:space="preserve"> </w:t>
      </w:r>
      <w:r>
        <w:t xml:space="preserve">significantly impacts the work of a</w:t>
      </w:r>
      <w:r>
        <w:t xml:space="preserve"> </w:t>
      </w:r>
      <w:r>
        <w:rPr>
          <w:bCs/>
          <w:b/>
        </w:rPr>
        <w:t xml:space="preserve">Marketing Manager</w:t>
      </w:r>
      <w:r>
        <w:t xml:space="preserve">. As Indonesia’s financial center, Jakarta hosts multinational corporations (MNCs) and local startups competing for market share. A 2023 report by the Indonesian Marketing Association (IMA) notes that regulatory compliance, such as adherence to consumer protection laws and data privacy regulations like the Personal Data Protection Act (PDP Act), is a critical responsibility for</w:t>
      </w:r>
      <w:r>
        <w:t xml:space="preserve"> </w:t>
      </w:r>
      <w:r>
        <w:rPr>
          <w:bCs/>
          <w:b/>
        </w:rPr>
        <w:t xml:space="preserve">Marketing Managers</w:t>
      </w:r>
      <w:r>
        <w:t xml:space="preserve">.</w:t>
      </w:r>
    </w:p>
    <w:p>
      <w:pPr>
        <w:pStyle w:val="BodyText"/>
      </w:pPr>
      <w:r>
        <w:t xml:space="preserve">Additionally, Jakarta’s rapid urbanization has led to increased competition for consumer attention. A</w:t>
      </w:r>
      <w:r>
        <w:t xml:space="preserve"> </w:t>
      </w:r>
      <w:r>
        <w:rPr>
          <w:bCs/>
          <w:b/>
        </w:rPr>
        <w:t xml:space="preserve">Marketing Manager</w:t>
      </w:r>
      <w:r>
        <w:t xml:space="preserve"> </w:t>
      </w:r>
      <w:r>
        <w:t xml:space="preserve">must navigate challenges such as rising operational costs in prime locations and the need to differentiate brands in a saturated market. For example, campaigns targeting Jakarta’s middle-class consumers often emphasize affordability and convenience, as highlighted by a 2022 study published in the Journal of Indonesian Business Research.</w:t>
      </w:r>
    </w:p>
    <w:bookmarkEnd w:id="23"/>
    <w:bookmarkStart w:id="24" w:name="digital-transformation-and-innovation"/>
    <w:p>
      <w:pPr>
        <w:pStyle w:val="Heading2"/>
      </w:pPr>
      <w:r>
        <w:t xml:space="preserve">Digital Transformation and Innovation</w:t>
      </w:r>
    </w:p>
    <w:p>
      <w:pPr>
        <w:pStyle w:val="FirstParagraph"/>
      </w:pPr>
      <w:r>
        <w:t xml:space="preserve">The digital transformation of marketing in</w:t>
      </w:r>
      <w:r>
        <w:t xml:space="preserve"> </w:t>
      </w:r>
      <w:r>
        <w:rPr>
          <w:bCs/>
          <w:b/>
        </w:rPr>
        <w:t xml:space="preserve">Jakarta</w:t>
      </w:r>
      <w:r>
        <w:t xml:space="preserve"> </w:t>
      </w:r>
      <w:r>
        <w:t xml:space="preserve">is reshaping the role of a</w:t>
      </w:r>
      <w:r>
        <w:t xml:space="preserve"> </w:t>
      </w:r>
      <w:r>
        <w:rPr>
          <w:bCs/>
          <w:b/>
        </w:rPr>
        <w:t xml:space="preserve">Marketing Manager</w:t>
      </w:r>
      <w:r>
        <w:t xml:space="preserve">. With the proliferation of e-commerce platforms like Tokopedia and Shopee, brands must adapt to omnichannel strategies. A 2023 case study by McKinsey &amp; Company found that Jakarta-based</w:t>
      </w:r>
      <w:r>
        <w:t xml:space="preserve"> </w:t>
      </w:r>
      <w:r>
        <w:rPr>
          <w:bCs/>
          <w:b/>
        </w:rPr>
        <w:t xml:space="preserve">Marketing Managers</w:t>
      </w:r>
      <w:r>
        <w:t xml:space="preserve"> </w:t>
      </w:r>
      <w:r>
        <w:t xml:space="preserve">are increasingly relying on AI-powered tools for customer segmentation, predictive analytics, and personalized marketing.</w:t>
      </w:r>
    </w:p>
    <w:p>
      <w:pPr>
        <w:pStyle w:val="BodyText"/>
      </w:pPr>
      <w:r>
        <w:t xml:space="preserve">Moreover, the rise of mobile-first consumers in Jakarta has pushed brands to prioritize app-based engagement. For instance, food delivery services like Gojek and Grab have dominated the market by leveraging geo-targeted advertising. This shift underscores the need for</w:t>
      </w:r>
      <w:r>
        <w:t xml:space="preserve"> </w:t>
      </w:r>
      <w:r>
        <w:rPr>
          <w:bCs/>
          <w:b/>
        </w:rPr>
        <w:t xml:space="preserve">Marketing Managers</w:t>
      </w:r>
      <w:r>
        <w:t xml:space="preserve"> </w:t>
      </w:r>
      <w:r>
        <w:t xml:space="preserve">to stay updated on emerging technologies and consumer trends.</w:t>
      </w:r>
    </w:p>
    <w:bookmarkEnd w:id="24"/>
    <w:bookmarkStart w:id="25" w:name="social-and-environmental-considerations"/>
    <w:p>
      <w:pPr>
        <w:pStyle w:val="Heading2"/>
      </w:pPr>
      <w:r>
        <w:t xml:space="preserve">Social and Environmental Considerations</w:t>
      </w:r>
    </w:p>
    <w:p>
      <w:pPr>
        <w:pStyle w:val="FirstParagraph"/>
      </w:pPr>
      <w:r>
        <w:t xml:space="preserve">In recent years, social responsibility has become a focal point for marketing strategies in</w:t>
      </w:r>
      <w:r>
        <w:t xml:space="preserve"> </w:t>
      </w:r>
      <w:r>
        <w:rPr>
          <w:bCs/>
          <w:b/>
        </w:rPr>
        <w:t xml:space="preserve">Jakarta</w:t>
      </w:r>
      <w:r>
        <w:t xml:space="preserve">. A 2021 report by the Jakarta Environmental Agency found that 65% of consumers prefer brands with sustainable practices. As a result,</w:t>
      </w:r>
      <w:r>
        <w:t xml:space="preserve"> </w:t>
      </w:r>
      <w:r>
        <w:rPr>
          <w:bCs/>
          <w:b/>
        </w:rPr>
        <w:t xml:space="preserve">Marketing Managers</w:t>
      </w:r>
      <w:r>
        <w:t xml:space="preserve"> </w:t>
      </w:r>
      <w:r>
        <w:t xml:space="preserve">are tasked with integrating eco-friendly messaging into campaigns, such as promoting reusable packaging or carbon-neutral initiatives.</w:t>
      </w:r>
    </w:p>
    <w:p>
      <w:pPr>
        <w:pStyle w:val="BodyText"/>
      </w:pPr>
      <w:r>
        <w:t xml:space="preserve">Socially, Jakarta’s diverse population requires campaigns to avoid cultural insensitivity. For example, using inclusive language and imagery that reflects the city’s multicultural identity is critical. A 2023 study by the Indonesian Cultural Institute emphasized that brands failing to address these nuances risk alienating key demographics.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Marketing Manager</w:t>
      </w:r>
      <w:r>
        <w:t xml:space="preserve"> </w:t>
      </w:r>
      <w:r>
        <w:t xml:space="preserve">in</w:t>
      </w:r>
      <w:r>
        <w:t xml:space="preserve"> </w:t>
      </w:r>
      <w:r>
        <w:rPr>
          <w:bCs/>
          <w:b/>
        </w:rPr>
        <w:t xml:space="preserve">Jakarta, Indonesia</w:t>
      </w:r>
      <w:r>
        <w:t xml:space="preserve">, is multifaceted and dynamic. It requires expertise in digital innovation, cultural sensitivity, regulatory compliance, and economic adaptability. As Jakarta continues to evolve as a global business hub, the challenges and opportunities for</w:t>
      </w:r>
      <w:r>
        <w:t xml:space="preserve"> </w:t>
      </w:r>
      <w:r>
        <w:rPr>
          <w:bCs/>
          <w:b/>
        </w:rPr>
        <w:t xml:space="preserve">Marketing Managers</w:t>
      </w:r>
      <w:r>
        <w:t xml:space="preserve"> </w:t>
      </w:r>
      <w:r>
        <w:t xml:space="preserve">will grow increasingly complex. Future research should explore how emerging trends—such as metaverse marketing or AI ethics—impact this role in Indonesia’s capital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Indonesia Jakarta</dc:title>
  <dc:creator/>
  <dc:language>en</dc:language>
  <cp:keywords/>
  <dcterms:created xsi:type="dcterms:W3CDTF">2026-07-24T18:50:57Z</dcterms:created>
  <dcterms:modified xsi:type="dcterms:W3CDTF">2026-07-24T18:50:57Z</dcterms:modified>
</cp:coreProperties>
</file>

<file path=docProps/custom.xml><?xml version="1.0" encoding="utf-8"?>
<Properties xmlns="http://schemas.openxmlformats.org/officeDocument/2006/custom-properties" xmlns:vt="http://schemas.openxmlformats.org/officeDocument/2006/docPropsVTypes"/>
</file>