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e970854612c766d88327401e4c8eaf27a099c7e"/>
    <w:p>
      <w:pPr>
        <w:pStyle w:val="Heading1"/>
      </w:pPr>
      <w:r>
        <w:t xml:space="preserve">Literature Review: The Role of a Marketing Manager in Iran, Tehran</w:t>
      </w:r>
    </w:p>
    <w:p>
      <w:pPr>
        <w:pStyle w:val="FirstParagraph"/>
      </w:pPr>
      <w:r>
        <w:t xml:space="preserve">This literature review explores the evolving role of a</w:t>
      </w:r>
      <w:r>
        <w:t xml:space="preserve"> </w:t>
      </w:r>
      <w:r>
        <w:rPr>
          <w:bCs/>
          <w:b/>
        </w:rPr>
        <w:t xml:space="preserve">Marketing Manager</w:t>
      </w:r>
      <w:r>
        <w:t xml:space="preserve"> </w:t>
      </w:r>
      <w:r>
        <w:t xml:space="preserve">within the context of</w:t>
      </w:r>
      <w:r>
        <w:t xml:space="preserve"> </w:t>
      </w:r>
      <w:r>
        <w:rPr>
          <w:iCs/>
          <w:i/>
        </w:rPr>
        <w:t xml:space="preserve">Iran, Tehran</w:t>
      </w:r>
      <w:r>
        <w:t xml:space="preserve">, emphasizing how local cultural, economic, and regulatory factors shape strategic marketing practices. The purpose is to synthesize existing academic and industry discourse on this topic, highlighting challenges, opportunities, and trends specific to Tehran’s unique market environment.</w:t>
      </w:r>
    </w:p>
    <w:bookmarkStart w:id="20" w:name="introduction"/>
    <w:p>
      <w:pPr>
        <w:pStyle w:val="Heading2"/>
      </w:pPr>
      <w:r>
        <w:t xml:space="preserve">Introduction</w:t>
      </w:r>
    </w:p>
    <w:p>
      <w:pPr>
        <w:pStyle w:val="FirstParagraph"/>
      </w:pPr>
      <w:r>
        <w:t xml:space="preserve">The</w:t>
      </w:r>
      <w:r>
        <w:t xml:space="preserve"> </w:t>
      </w:r>
      <w:r>
        <w:rPr>
          <w:bCs/>
          <w:b/>
        </w:rPr>
        <w:t xml:space="preserve">Marketing Manager</w:t>
      </w:r>
      <w:r>
        <w:t xml:space="preserve"> </w:t>
      </w:r>
      <w:r>
        <w:t xml:space="preserve">is a pivotal figure in modern business strategy, tasked with designing campaigns that align organizational goals with consumer needs. However, the role of a Marketing Manager in</w:t>
      </w:r>
      <w:r>
        <w:t xml:space="preserve"> </w:t>
      </w:r>
      <w:r>
        <w:rPr>
          <w:iCs/>
          <w:i/>
        </w:rPr>
        <w:t xml:space="preserve">Iran, Tehran</w:t>
      </w:r>
      <w:r>
        <w:t xml:space="preserve"> </w:t>
      </w:r>
      <w:r>
        <w:t xml:space="preserve">presents distinct challenges compared to global markets. Tehran, as Iran’s capital and economic hub, offers both opportunities and constraints for marketers due to its cultural diversity, regulatory environment, and socio-political dynamics. This review examines scholarly works on marketing strategies in emerging markets like Iran and focuses on how a Marketing Manager navigates these conditions in Tehran.</w:t>
      </w:r>
    </w:p>
    <w:bookmarkEnd w:id="20"/>
    <w:bookmarkStart w:id="21" w:name="cultural-and-social-dimensions"/>
    <w:p>
      <w:pPr>
        <w:pStyle w:val="Heading2"/>
      </w:pPr>
      <w:r>
        <w:t xml:space="preserve">Cultural and Social Dimensions</w:t>
      </w:r>
    </w:p>
    <w:p>
      <w:pPr>
        <w:pStyle w:val="FirstParagraph"/>
      </w:pPr>
      <w:r>
        <w:t xml:space="preserve">Culture plays a central role in shaping consumer behavior. In</w:t>
      </w:r>
      <w:r>
        <w:t xml:space="preserve"> </w:t>
      </w:r>
      <w:r>
        <w:rPr>
          <w:iCs/>
          <w:i/>
        </w:rPr>
        <w:t xml:space="preserve">Iran, Tehran</w:t>
      </w:r>
      <w:r>
        <w:t xml:space="preserve">, traditional values, religious norms, and family-centric social structures significantly influence purchasing decisions. According to Farhangi &amp; Saeidi (2019), marketers in Iran must integrate Islamic ethics into their campaigns to resonate with local audiences while avoiding cultural missteps that could damage brand reputation. A</w:t>
      </w:r>
      <w:r>
        <w:t xml:space="preserve"> </w:t>
      </w:r>
      <w:r>
        <w:rPr>
          <w:bCs/>
          <w:b/>
        </w:rPr>
        <w:t xml:space="preserve">Marketing Manager</w:t>
      </w:r>
      <w:r>
        <w:t xml:space="preserve"> </w:t>
      </w:r>
      <w:r>
        <w:t xml:space="preserve">in Tehran must therefore prioritize culturally sensitive messaging, often blending modern trends with traditional aesthetics. For instance, social media campaigns leveraging Iranian influencers or local celebrities are more effective than generic global approaches.</w:t>
      </w:r>
    </w:p>
    <w:p>
      <w:pPr>
        <w:pStyle w:val="BodyText"/>
      </w:pPr>
      <w:r>
        <w:t xml:space="preserve">Moreover, the rise of digital platforms like Instagram and TikTok among younger demographics in Tehran has necessitated a shift toward data-driven strategies. A study by Rahmani &amp; Zare (2021) found that 68% of Tehran’s youth prefer content aligned with their cultural identity, emphasizing the need for localized digital marketing techniques.</w:t>
      </w:r>
    </w:p>
    <w:bookmarkEnd w:id="21"/>
    <w:bookmarkStart w:id="22" w:name="economic-and-regulatory-challenges"/>
    <w:p>
      <w:pPr>
        <w:pStyle w:val="Heading2"/>
      </w:pPr>
      <w:r>
        <w:t xml:space="preserve">Economic and Regulatory Challenges</w:t>
      </w:r>
    </w:p>
    <w:p>
      <w:pPr>
        <w:pStyle w:val="FirstParagraph"/>
      </w:pPr>
      <w:r>
        <w:t xml:space="preserve">Economic sanctions imposed on Iran have had a profound impact on its market dynamics. The</w:t>
      </w:r>
      <w:r>
        <w:t xml:space="preserve"> </w:t>
      </w:r>
      <w:r>
        <w:rPr>
          <w:bCs/>
          <w:b/>
        </w:rPr>
        <w:t xml:space="preserve">Marketing Manager</w:t>
      </w:r>
      <w:r>
        <w:t xml:space="preserve"> </w:t>
      </w:r>
      <w:r>
        <w:t xml:space="preserve">in Tehran must contend with fluctuating currency values, limited access to foreign technology, and restrictions on international partnerships. Research by Mirzaei &amp; Karimi (2020) highlights how Iranian businesses have turned to domestic innovation and self-sufficiency as coping mechanisms. For example, many Marketing Managers in Tehran prioritize leveraging local talent and resources rather than outsourcing to global agencies.</w:t>
      </w:r>
    </w:p>
    <w:p>
      <w:pPr>
        <w:pStyle w:val="BodyText"/>
      </w:pPr>
      <w:r>
        <w:t xml:space="preserve">Regulatory frameworks also pose challenges. The Iranian government’s strict oversight of advertising—particularly regarding alcohol, gender representation, and foreign brands—requires Marketing Managers to navigate compliance risks carefully. A case study by Ahmadi &amp; Naseri (2022) notes that non-compliance with these regulations can lead to severe penalties, including brand bans or legal action.</w:t>
      </w:r>
    </w:p>
    <w:bookmarkEnd w:id="22"/>
    <w:bookmarkStart w:id="23" w:name="opportunities-in-a-dynamic-market"/>
    <w:p>
      <w:pPr>
        <w:pStyle w:val="Heading2"/>
      </w:pPr>
      <w:r>
        <w:t xml:space="preserve">Opportunities in a Dynamic Market</w:t>
      </w:r>
    </w:p>
    <w:p>
      <w:pPr>
        <w:pStyle w:val="FirstParagraph"/>
      </w:pPr>
      <w:r>
        <w:t xml:space="preserve">Despite these challenges, Tehran’s market offers unique opportunities for innovative</w:t>
      </w:r>
      <w:r>
        <w:t xml:space="preserve"> </w:t>
      </w:r>
      <w:r>
        <w:rPr>
          <w:bCs/>
          <w:b/>
        </w:rPr>
        <w:t xml:space="preserve">Marketing Managers</w:t>
      </w:r>
      <w:r>
        <w:t xml:space="preserve">. The city is a melting pot of traditional and modern consumer habits, creating fertile ground for hybrid strategies. For instance, the growth of e-commerce platforms like Digikala and Sana.ir has transformed how Marketing Managers engage with consumers. A report by the Iran Chamber of Commerce (2023) states that digital marketing in Tehran grew by 45% in 2023, driven by increased smartphone penetration and internet access.</w:t>
      </w:r>
    </w:p>
    <w:p>
      <w:pPr>
        <w:pStyle w:val="BodyText"/>
      </w:pPr>
      <w:r>
        <w:t xml:space="preserve">Additionally, the rise of social entrepreneurship in Tehran has opened new avenues for Marketing Managers to align brands with social causes. For example, campaigns promoting sustainability or women’s empowerment have gained traction among younger consumers who value ethical consumption (Khosravi &amp; Shamsi, 2021). This trend underscores the importance of purpose-driven marketing in resonating with Tehran’s diverse population.</w:t>
      </w:r>
    </w:p>
    <w:bookmarkEnd w:id="23"/>
    <w:bookmarkStart w:id="24" w:name="Xf53a5d6e423ce90ae8322665415530ff57246bb"/>
    <w:p>
      <w:pPr>
        <w:pStyle w:val="Heading2"/>
      </w:pPr>
      <w:r>
        <w:t xml:space="preserve">Strategic Adaptation: Case Studies and Trends</w:t>
      </w:r>
    </w:p>
    <w:p>
      <w:pPr>
        <w:pStyle w:val="FirstParagraph"/>
      </w:pPr>
      <w:r>
        <w:t xml:space="preserve">Several studies highlight how</w:t>
      </w:r>
      <w:r>
        <w:t xml:space="preserve"> </w:t>
      </w:r>
      <w:r>
        <w:rPr>
          <w:bCs/>
          <w:b/>
        </w:rPr>
        <w:t xml:space="preserve">Marketing Managers</w:t>
      </w:r>
      <w:r>
        <w:t xml:space="preserve"> </w:t>
      </w:r>
      <w:r>
        <w:t xml:space="preserve">in Tehran adapt to local conditions. For example, a 2021 case study on the automotive sector revealed that successful brands like Saipa and Iran Khodro focused on community engagement through local events and partnerships with religious institutions, rather than relying solely on traditional advertising (Safavi &amp; Rezaei, 2021). This approach aligns with Tehran’s cultural emphasis on community and trust.</w:t>
      </w:r>
    </w:p>
    <w:p>
      <w:pPr>
        <w:pStyle w:val="BodyText"/>
      </w:pPr>
      <w:r>
        <w:t xml:space="preserve">Another trend is the use of AI-powered analytics to predict consumer behavior in a rapidly changing market. A 2023 paper by Ghazanfari et al. discusses how Marketing Managers in Tehran are increasingly adopting predictive modeling to optimize pricing and inventory management, even amid economic instability.</w:t>
      </w:r>
    </w:p>
    <w:bookmarkEnd w:id="24"/>
    <w:bookmarkStart w:id="25" w:name="X1ad14401ceb37570902641a6a94f5b44520d5df"/>
    <w:p>
      <w:pPr>
        <w:pStyle w:val="Heading2"/>
      </w:pPr>
      <w:r>
        <w:t xml:space="preserve">Critiques and Gaps in Existing Literature</w:t>
      </w:r>
    </w:p>
    <w:p>
      <w:pPr>
        <w:pStyle w:val="FirstParagraph"/>
      </w:pPr>
      <w:r>
        <w:t xml:space="preserve">While much of the literature focuses on macro-level strategies, there is limited research on the personal challenges faced by</w:t>
      </w:r>
      <w:r>
        <w:t xml:space="preserve"> </w:t>
      </w:r>
      <w:r>
        <w:rPr>
          <w:bCs/>
          <w:b/>
        </w:rPr>
        <w:t xml:space="preserve">Marketing Managers</w:t>
      </w:r>
      <w:r>
        <w:t xml:space="preserve"> </w:t>
      </w:r>
      <w:r>
        <w:t xml:space="preserve">in Tehran. For instance, few studies address how local cultural biases or gender stereotypes impact leadership roles within marketing teams. Similarly, there is a need for more longitudinal studies examining the long-term effects of sanctions on consumer behavior and market trends.</w:t>
      </w:r>
    </w:p>
    <w:p>
      <w:pPr>
        <w:pStyle w:val="BodyText"/>
      </w:pPr>
      <w:r>
        <w:t xml:space="preserve">Additionally, most existing research is based on surveys or case studies from large corporations. The experiences of small and medium-sized enterprises (SMEs) in Tehran—where many Marketing Managers operate—are underrepresented in academic literature.</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Iran, Tehran</w:t>
      </w:r>
      <w:r>
        <w:t xml:space="preserve"> </w:t>
      </w:r>
      <w:r>
        <w:t xml:space="preserve">is shaped by a complex interplay of cultural, economic, and regulatory factors. While challenges such as sanctions and censorship pose significant hurdles, the city’s dynamic consumer base and technological advancements offer unique opportunities for innovation. Future research should focus on bridging gaps in understanding the micro-level experiences of Marketing Managers and exploring strategies that balance local relevance with global competitiveness.</w:t>
      </w:r>
    </w:p>
    <w:p>
      <w:pPr>
        <w:pStyle w:val="BodyText"/>
      </w:pPr>
      <w:r>
        <w:t xml:space="preserve">This literature review underscores the importance of contextualizing marketing strategies within</w:t>
      </w:r>
      <w:r>
        <w:t xml:space="preserve"> </w:t>
      </w:r>
      <w:r>
        <w:rPr>
          <w:iCs/>
          <w:i/>
        </w:rPr>
        <w:t xml:space="preserve">Iran, Tehran</w:t>
      </w:r>
      <w:r>
        <w:t xml:space="preserve">’s specific socio-economic framework. As the city continues to evolve, so too must the approaches of its</w:t>
      </w:r>
      <w:r>
        <w:t xml:space="preserve"> </w:t>
      </w:r>
      <w:r>
        <w:rPr>
          <w:bCs/>
          <w:b/>
        </w:rPr>
        <w:t xml:space="preserve">Marketing Managers</w:t>
      </w:r>
      <w:r>
        <w:t xml:space="preserve">, ensuring they remain agile and culturally attuned in a rapidly changing market.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Iran, Tehran</dc:title>
  <dc:creator/>
  <dc:language>en</dc:language>
  <cp:keywords/>
  <dcterms:created xsi:type="dcterms:W3CDTF">2026-07-21T11:21:27Z</dcterms:created>
  <dcterms:modified xsi:type="dcterms:W3CDTF">2026-07-21T11:21:27Z</dcterms:modified>
</cp:coreProperties>
</file>

<file path=docProps/custom.xml><?xml version="1.0" encoding="utf-8"?>
<Properties xmlns="http://schemas.openxmlformats.org/officeDocument/2006/custom-properties" xmlns:vt="http://schemas.openxmlformats.org/officeDocument/2006/docPropsVTypes"/>
</file>