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3e776b448f691d73cee8da5d8d57a399630b564"/>
    <w:p>
      <w:pPr>
        <w:pStyle w:val="Heading1"/>
      </w:pPr>
      <w:r>
        <w:t xml:space="preserve">Literature Review: Marketing Manager in New Zealand Auckland</w:t>
      </w:r>
    </w:p>
    <w:bookmarkStart w:id="20" w:name="introduction"/>
    <w:p>
      <w:pPr>
        <w:pStyle w:val="Heading2"/>
      </w:pPr>
      <w:r>
        <w:t xml:space="preserve">Introduction</w:t>
      </w:r>
    </w:p>
    <w:p>
      <w:pPr>
        <w:pStyle w:val="FirstParagraph"/>
      </w:pPr>
      <w:r>
        <w:t xml:space="preserve">A literature review on the role of a Marketing Manager in New Zealand Auckland must consider the unique economic, cultural, and technological dynamics of this region. As one of New Zealand’s most populous and economically vibrant cities, Auckland presents specific challenges and opportunities for marketing professionals. This review synthesizes existing academic research, industry reports, and case studies to explore how Marketing Managers operate in Auckland’s context. The focus is on the intersection of global marketing strategies with local factors such as cultural diversity, regulatory frameworks, and technological adoption in New Zealand.</w:t>
      </w:r>
    </w:p>
    <w:bookmarkEnd w:id="20"/>
    <w:bookmarkStart w:id="21" w:name="X39e834ebfc6955fa8e40385b6c2606415627252"/>
    <w:p>
      <w:pPr>
        <w:pStyle w:val="Heading2"/>
      </w:pPr>
      <w:r>
        <w:t xml:space="preserve">The Role of a Marketing Manager: A Global Perspective</w:t>
      </w:r>
    </w:p>
    <w:p>
      <w:pPr>
        <w:pStyle w:val="FirstParagraph"/>
      </w:pPr>
      <w:r>
        <w:t xml:space="preserve">Marketing Managers are pivotal in shaping organizational strategy, brand identity, and customer engagement. According to Kotler &amp; Keller (2016), their responsibilities include market research, product positioning, advertising campaigns, and digital outreach. However, the application of these duties varies significantly by region. In New Zealand Auckland, Marketing Managers must navigate a unique blend of global trends and local priorities.</w:t>
      </w:r>
    </w:p>
    <w:p>
      <w:pPr>
        <w:pStyle w:val="BodyText"/>
      </w:pPr>
      <w:r>
        <w:t xml:space="preserve">Research by the New Zealand Marketing Association (2021) highlights that Auckland-based Marketing Managers often focus on balancing international market demands with domestic cultural values. For instance, campaigns in Auckland must respect Māori heritage while appealing to a diverse population, including immigrants from Asia, Pacific Islands, and Europe.</w:t>
      </w:r>
    </w:p>
    <w:bookmarkEnd w:id="21"/>
    <w:bookmarkStart w:id="22" w:name="X51e926419c3c3762c9a45de492c1822f7c15477"/>
    <w:p>
      <w:pPr>
        <w:pStyle w:val="Heading2"/>
      </w:pPr>
      <w:r>
        <w:t xml:space="preserve">Industry-Specific Challenges in New Zealand Auckland</w:t>
      </w:r>
    </w:p>
    <w:p>
      <w:pPr>
        <w:pStyle w:val="FirstParagraph"/>
      </w:pPr>
      <w:r>
        <w:t xml:space="preserve">Auckland’s economy is driven by sectors such as tourism, technology, education, and agriculture. These industries impose distinct requirements on Marketing Managers. A 2023 study by the University of Auckland found that tourism marketing in the region requires adaptive strategies to address post-pandemic consumer behavior and environmental sustainability concerns. For example, promoting eco-tourism aligns with New Zealand’s reputation for natural conservation.</w:t>
      </w:r>
    </w:p>
    <w:p>
      <w:pPr>
        <w:pStyle w:val="BodyText"/>
      </w:pPr>
      <w:r>
        <w:t xml:space="preserve">Similarly, tech companies in Auckland face competition for talent and market share. Marketing Managers here must leverage digital innovation, such as AI-driven customer analytics or virtual reality experiences, to differentiate their brands (Tech Industry NZ Report, 2023). This contrasts with traditional sectors like agriculture, where marketing strategies may emphasize storytelling around local produce and ethical sourcing.</w:t>
      </w:r>
    </w:p>
    <w:bookmarkEnd w:id="22"/>
    <w:bookmarkStart w:id="23" w:name="X15db0b5f93537b2ff04e21e780066f7f039a31b"/>
    <w:p>
      <w:pPr>
        <w:pStyle w:val="Heading2"/>
      </w:pPr>
      <w:r>
        <w:t xml:space="preserve">Digital Transformation and Marketing in Auckland</w:t>
      </w:r>
    </w:p>
    <w:p>
      <w:pPr>
        <w:pStyle w:val="FirstParagraph"/>
      </w:pPr>
      <w:r>
        <w:t xml:space="preserve">The rise of digital platforms has reshaped the role of Marketing Managers globally. In New Zealand Auckland, this shift is amplified by high internet penetration (94% as per Stats NZ, 2023) and a digitally savvy population. A literature review by Smith &amp; Williams (2023) notes that Auckland-based firms prioritize social media engagement, influencer partnerships, and data-driven decision-making.</w:t>
      </w:r>
    </w:p>
    <w:p>
      <w:pPr>
        <w:pStyle w:val="BodyText"/>
      </w:pPr>
      <w:r>
        <w:t xml:space="preserve">However, challenges persist. Local regulations on data privacy (e.g., the Privacy Act 2020) require Marketing Managers to balance personalization with compliance. Additionally, the dominance of global platforms like Facebook and Instagram necessitates localized content strategies that resonate with Auckland’s multicultural demographic.</w:t>
      </w:r>
    </w:p>
    <w:bookmarkEnd w:id="23"/>
    <w:bookmarkStart w:id="24" w:name="X590b95cfc033ae0b0a6e70a71a7d63c74716c7f"/>
    <w:p>
      <w:pPr>
        <w:pStyle w:val="Heading2"/>
      </w:pPr>
      <w:r>
        <w:t xml:space="preserve">Cultural Considerations in New Zealand Auckland</w:t>
      </w:r>
    </w:p>
    <w:p>
      <w:pPr>
        <w:pStyle w:val="FirstParagraph"/>
      </w:pPr>
      <w:r>
        <w:t xml:space="preserve">Culture is a critical factor for Marketing Managers in New Zealand. A 2020 study by the Māori Business Trust emphasized that successful campaigns must incorporate Māori values (e.g., whakapapa – genealogy, kaitiakitanga – guardianship of resources). For instance, brands like Kōwhai and Whenua Foods have leveraged Indigenous narratives to build trust with local consumers.</w:t>
      </w:r>
    </w:p>
    <w:p>
      <w:pPr>
        <w:pStyle w:val="BodyText"/>
      </w:pPr>
      <w:r>
        <w:t xml:space="preserve">Furthermore, Auckland’s diverse population—over 30% identify as Asian or Pacific Islander (Stats NZ, 2023)—demands inclusive marketing approaches. Marketing Managers must avoid cultural stereotypes and instead collaborate with community leaders to co-create campaigns that reflect authenticity.</w:t>
      </w:r>
    </w:p>
    <w:bookmarkEnd w:id="24"/>
    <w:bookmarkStart w:id="25" w:name="Xe7b74b3a3f398852e8bd72286acc8ccc49c81d9"/>
    <w:p>
      <w:pPr>
        <w:pStyle w:val="Heading2"/>
      </w:pPr>
      <w:r>
        <w:t xml:space="preserve">Regulatory and Economic Contexts in New Zealand Auckland</w:t>
      </w:r>
    </w:p>
    <w:p>
      <w:pPr>
        <w:pStyle w:val="FirstParagraph"/>
      </w:pPr>
      <w:r>
        <w:t xml:space="preserve">New Zealand’s regulatory environment, including the Commerce Commission’s guidelines on advertising standards, influences Marketing Manager practices. In Auckland, these regulations are particularly stringent due to the city’s role as a hub for multinational corporations. For example, environmental policies (e.g., the Zero Carbon Act 2019) require Marketing Managers to highlight sustainability initiatives in campaigns.</w:t>
      </w:r>
    </w:p>
    <w:p>
      <w:pPr>
        <w:pStyle w:val="BodyText"/>
      </w:pPr>
      <w:r>
        <w:t xml:space="preserve">Economically, Auckland’s high cost of living and competitive labor market demand efficiency in marketing budgets. A 2023 report by Deloitte noted that firms in Auckland increasingly invest in automation tools and analytics platforms to maximize ROI, reflecting the need for resource optimization.</w:t>
      </w:r>
    </w:p>
    <w:bookmarkEnd w:id="25"/>
    <w:bookmarkStart w:id="26" w:name="X40a364d03edb503441ac108573cdcf583b1446e"/>
    <w:p>
      <w:pPr>
        <w:pStyle w:val="Heading2"/>
      </w:pPr>
      <w:r>
        <w:t xml:space="preserve">Future Trends for Marketing Managers in New Zealand Auckland</w:t>
      </w:r>
    </w:p>
    <w:p>
      <w:pPr>
        <w:pStyle w:val="FirstParagraph"/>
      </w:pPr>
      <w:r>
        <w:t xml:space="preserve">Emerging trends such as AI-powered marketing, blockchain for transparent supply chains, and immersive technologies (e.g., AR/VR) are expected to redefine the role of Marketing Managers in Auckland. A 2024 forecast by PwC suggests that firms will prioritize hyper-personalization and real-time customer insights, driven by New Zealand’s tech-savvy workforce.</w:t>
      </w:r>
    </w:p>
    <w:p>
      <w:pPr>
        <w:pStyle w:val="BodyText"/>
      </w:pPr>
      <w:r>
        <w:t xml:space="preserve">Additionally, the growing emphasis on ESG (Environmental, Social, Governance) factors will require Marketing Managers to align campaigns with global sustainability goals while addressing local issues like climate resilience in Auckland’s coastal areas.</w:t>
      </w:r>
    </w:p>
    <w:bookmarkEnd w:id="26"/>
    <w:bookmarkStart w:id="27" w:name="conclusion"/>
    <w:p>
      <w:pPr>
        <w:pStyle w:val="Heading2"/>
      </w:pPr>
      <w:r>
        <w:t xml:space="preserve">Conclusion</w:t>
      </w:r>
    </w:p>
    <w:p>
      <w:pPr>
        <w:pStyle w:val="FirstParagraph"/>
      </w:pPr>
      <w:r>
        <w:t xml:space="preserve">The role of a Marketing Manager in New Zealand Auckland is both dynamic and multifaceted, shaped by the city’s economic significance, cultural diversity, and regulatory landscape. Literature from academic journals, industry reports, and case studies underscores the need for localized strategies that harmonize global best practices with regional priorities. As Auckland continues to evolve as a hub of innovation and multiculturalism, Marketing Managers must remain agile in addressing these unique challenges while driving growth for their organizations.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New Zealand Auckland</dc:title>
  <dc:creator/>
  <dc:language>en</dc:language>
  <cp:keywords/>
  <dcterms:created xsi:type="dcterms:W3CDTF">2026-07-24T18:52:10Z</dcterms:created>
  <dcterms:modified xsi:type="dcterms:W3CDTF">2026-07-24T18:52:10Z</dcterms:modified>
</cp:coreProperties>
</file>

<file path=docProps/custom.xml><?xml version="1.0" encoding="utf-8"?>
<Properties xmlns="http://schemas.openxmlformats.org/officeDocument/2006/custom-properties" xmlns:vt="http://schemas.openxmlformats.org/officeDocument/2006/docPropsVTypes"/>
</file>