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0387558bc2540bbfe52fd902c69a68adfdfeba9"/>
    <w:p>
      <w:pPr>
        <w:pStyle w:val="Heading1"/>
      </w:pPr>
      <w:r>
        <w:t xml:space="preserve">Literature Review: The Role of the Marketing Manager in Peru, Lima</w:t>
      </w:r>
    </w:p>
    <w:p>
      <w:pPr>
        <w:pStyle w:val="FirstParagraph"/>
      </w:pPr>
      <w:r>
        <w:t xml:space="preserve">A Literature Review on the subject of "Marketing Manager" within the context of "Peru Lima" necessitates an exploration of how marketing strategies, leadership roles, and regional dynamics intersect to shape effective business practices. This review synthesizes existing academic research and industry insights to analyze the unique challenges, opportunities, and cultural considerations faced by Marketing Managers operating in Lima, Peru’s economic capital.</w:t>
      </w:r>
    </w:p>
    <w:bookmarkStart w:id="20" w:name="X5d0d9a947c0f430ccd065307f1665a128af7868"/>
    <w:p>
      <w:pPr>
        <w:pStyle w:val="Heading2"/>
      </w:pPr>
      <w:r>
        <w:t xml:space="preserve">Theoretical Foundations of Marketing Management</w:t>
      </w:r>
    </w:p>
    <w:p>
      <w:pPr>
        <w:pStyle w:val="FirstParagraph"/>
      </w:pPr>
      <w:r>
        <w:t xml:space="preserve">The foundational theories of marketing management emphasize the importance of market segmentation, consumer behavior analysis, and strategic branding (Kotler &amp; Keller, 2016). In the context of "Peru Lima," these principles are adapted to address a rapidly evolving urban market characterized by diverse socioeconomic groups and cultural nuances. For instance, studies on Latin American marketing highlight how Marketing Managers in cities like Lima must balance traditional values with modern consumer trends (López &amp; Vargas, 2020). This dual focus is critical in developing campaigns that resonate across Peru’s segmented population.</w:t>
      </w:r>
    </w:p>
    <w:bookmarkEnd w:id="20"/>
    <w:bookmarkStart w:id="21" w:name="Xbca007b60677e6667858dfec0d4b5797230d677"/>
    <w:p>
      <w:pPr>
        <w:pStyle w:val="Heading2"/>
      </w:pPr>
      <w:r>
        <w:t xml:space="preserve">Marketing Manager Role in the Peruvian Market</w:t>
      </w:r>
    </w:p>
    <w:p>
      <w:pPr>
        <w:pStyle w:val="FirstParagraph"/>
      </w:pPr>
      <w:r>
        <w:t xml:space="preserve">The role of a Marketing Manager in "Peru Lima" extends beyond conventional functions such as branding and advertising. Research underscores the need for these professionals to act as cultural intermediaries, bridging gaps between global marketing trends and local consumer preferences (Carrasco, 2019). For example, a study by the Peruvian Association of Marketing (APM) found that successful Marketing Managers in Lima prioritize hyper-localized strategies, such as leveraging indigenous festivals or regional dialects to enhance brand relevance. This approach aligns with Peru’s national emphasis on cultural preservation while embracing economic globalization.</w:t>
      </w:r>
    </w:p>
    <w:bookmarkEnd w:id="21"/>
    <w:bookmarkStart w:id="22" w:name="X68e6de928a76cb08b48a96703f4a1210ca08d4d"/>
    <w:p>
      <w:pPr>
        <w:pStyle w:val="Heading2"/>
      </w:pPr>
      <w:r>
        <w:t xml:space="preserve">Challenges in "Peru Lima": A Unique Market Landscape</w:t>
      </w:r>
    </w:p>
    <w:p>
      <w:pPr>
        <w:pStyle w:val="FirstParagraph"/>
      </w:pPr>
      <w:r>
        <w:t xml:space="preserve">Lima presents a paradox for Marketing Managers: it is both the most developed city in Peru and a hub of socio-economic disparity. According to the World Bank (2021), while Lima’s GDP contributes 50% of Peru’s total, nearly 30% of its population lives below the poverty line. This duality demands that Marketing Managers craft inclusive campaigns that address both affluent urbanites and lower-income communities. Additionally, infrastructure challenges—such as inconsistent internet access in peripheral areas—complicate digital marketing efforts (Paredes &amp; Rojas, 2022). These factors necessitate a hybrid approach combining offline and online strategies tailored to Lima’s heterogeneous market.</w:t>
      </w:r>
    </w:p>
    <w:bookmarkEnd w:id="22"/>
    <w:bookmarkStart w:id="23" w:name="Xb7c74cf7a03e27fa53074edb24c536d618468cb"/>
    <w:p>
      <w:pPr>
        <w:pStyle w:val="Heading2"/>
      </w:pPr>
      <w:r>
        <w:t xml:space="preserve">Digital Transformation and Marketing Innovation</w:t>
      </w:r>
    </w:p>
    <w:p>
      <w:pPr>
        <w:pStyle w:val="FirstParagraph"/>
      </w:pPr>
      <w:r>
        <w:t xml:space="preserve">The digital age has transformed the role of the "Marketing Manager" in "Peru Lima," with social media platforms like Facebook, Instagram, and TikTok emerging as key channels for engagement. A 2023 report by Digital Peru revealed that 78% of Lima’s youth spend over three hours daily on social media, making it a critical battleground for brand visibility. However, challenges remain in terms of digital literacy and cybersecurity threats. Marketing Managers must navigate these issues while ensuring compliance with Peruvian data protection laws (Ley N° 30754). This underscores the need for continuous upskilling and adaptation to technological advancements.</w:t>
      </w:r>
    </w:p>
    <w:bookmarkEnd w:id="23"/>
    <w:bookmarkStart w:id="24" w:name="Xace7633072613d39c0e7e30bf6c56bd466a5ff8"/>
    <w:p>
      <w:pPr>
        <w:pStyle w:val="Heading2"/>
      </w:pPr>
      <w:r>
        <w:t xml:space="preserve">Cultural Influences on Marketing Strategies</w:t>
      </w:r>
    </w:p>
    <w:p>
      <w:pPr>
        <w:pStyle w:val="FirstParagraph"/>
      </w:pPr>
      <w:r>
        <w:t xml:space="preserve">Culture is a cornerstone of marketing success in "Peru Lima." Research by Huamán (2021) highlights how Peruvian consumers value authenticity, particularly in sectors like food and tourism. For example, Marketing Managers promoting Peru’s culinary heritage must emphasize traditional ingredients and artisanal methods to appeal to both domestic and international audiences. Moreover, the use of Spanish as the primary language is complemented by regional dialects (e.g., Limeño), requiring nuanced communication strategies. These cultural considerations are not just peripheral; they are integral to the "Marketing Manager" role in Lima.</w:t>
      </w:r>
    </w:p>
    <w:bookmarkEnd w:id="24"/>
    <w:bookmarkStart w:id="25" w:name="case-studies-success-stories-in-lima"/>
    <w:p>
      <w:pPr>
        <w:pStyle w:val="Heading2"/>
      </w:pPr>
      <w:r>
        <w:t xml:space="preserve">Case Studies: Success Stories in Lima</w:t>
      </w:r>
    </w:p>
    <w:p>
      <w:pPr>
        <w:pStyle w:val="FirstParagraph"/>
      </w:pPr>
      <w:r>
        <w:t xml:space="preserve">Evidence of effective marketing leadership is evident in companies such as Cencosud, a major retail chain operating across Peru. Its Marketing Managers in Lima have leveraged data analytics to personalize promotions for different demographic groups, resulting in a 15% increase in customer retention (Cencosud Annual Report, 2022). Similarly, the tourism sector—vital to Peru’s economy—benefits from campaigns that highlight Machu Picchu and Lima’s colonial architecture. These case studies illustrate how "Marketing Managers" in "Peru Lima" combine innovation with cultural sensitivity to drive business outcomes.</w:t>
      </w:r>
    </w:p>
    <w:bookmarkEnd w:id="25"/>
    <w:bookmarkStart w:id="26" w:name="educational-and-professional-development"/>
    <w:p>
      <w:pPr>
        <w:pStyle w:val="Heading2"/>
      </w:pPr>
      <w:r>
        <w:t xml:space="preserve">Educational and Professional Development</w:t>
      </w:r>
    </w:p>
    <w:p>
      <w:pPr>
        <w:pStyle w:val="FirstParagraph"/>
      </w:pPr>
      <w:r>
        <w:t xml:space="preserve">The academic landscape in Peru has also evolved to meet the demands of a dynamic market like Lima. Universities such as Universidad del Pacífico and Pontificia Universidad Católica offer specialized marketing programs that emphasize digital tools, consumer psychology, and cross-cultural management (García &amp; Mendoza, 2023). These institutions play a pivotal role in equipping future Marketing Managers with the skills needed to navigate Lima’s complex market environment. Professional certifications from organizations like the American Marketing Association are also increasingly valued in Peruvian corporate settings.</w:t>
      </w:r>
    </w:p>
    <w:bookmarkEnd w:id="26"/>
    <w:bookmarkStart w:id="27" w:name="conclusion"/>
    <w:p>
      <w:pPr>
        <w:pStyle w:val="Heading2"/>
      </w:pPr>
      <w:r>
        <w:t xml:space="preserve">Conclusion</w:t>
      </w:r>
    </w:p>
    <w:p>
      <w:pPr>
        <w:pStyle w:val="FirstParagraph"/>
      </w:pPr>
      <w:r>
        <w:t xml:space="preserve">In summary, the "Literature Review" on the "Marketing Manager" in "Peru Lima" reveals a profession at the intersection of global trends and local realities. From navigating socio-economic disparities to harnessing digital innovation, Marketing Managers in this region must be both adaptive and culturally attuned. As Lima continues to grow as an economic powerhouse, the role of these professionals will remain central to Peru’s business success. Future research should explore how emerging technologies like AI-driven analytics or virtual reality could further redefine marketing practices in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Peru Lima</dc:title>
  <dc:creator/>
  <dc:language>en</dc:language>
  <cp:keywords/>
  <dcterms:created xsi:type="dcterms:W3CDTF">2026-07-23T16:22:52Z</dcterms:created>
  <dcterms:modified xsi:type="dcterms:W3CDTF">2026-07-23T16:22:52Z</dcterms:modified>
</cp:coreProperties>
</file>

<file path=docProps/custom.xml><?xml version="1.0" encoding="utf-8"?>
<Properties xmlns="http://schemas.openxmlformats.org/officeDocument/2006/custom-properties" xmlns:vt="http://schemas.openxmlformats.org/officeDocument/2006/docPropsVTypes"/>
</file>