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5bf4ab591bd1c4c76f2cd8856af66c0202486c"/>
    <w:p>
      <w:pPr>
        <w:pStyle w:val="Heading1"/>
      </w:pPr>
      <w:r>
        <w:t xml:space="preserve">Literature Review: The Role of a Marketing Manager in Qatar, Doha</w:t>
      </w:r>
    </w:p>
    <w:p>
      <w:pPr>
        <w:pStyle w:val="FirstParagraph"/>
      </w:pPr>
      <w:r>
        <w:rPr>
          <w:bCs/>
          <w:b/>
        </w:rPr>
        <w:t xml:space="preserve">Introduction:</w:t>
      </w:r>
      <w:r>
        <w:t xml:space="preserve"> </w:t>
      </w:r>
      <w:r>
        <w:t xml:space="preserve">The role of a</w:t>
      </w:r>
      <w:r>
        <w:t xml:space="preserve"> </w:t>
      </w:r>
      <w:r>
        <w:rPr>
          <w:iCs/>
          <w:i/>
        </w:rPr>
        <w:t xml:space="preserve">Marketing Manager</w:t>
      </w:r>
      <w:r>
        <w:t xml:space="preserve"> </w:t>
      </w:r>
      <w:r>
        <w:t xml:space="preserve">has evolved significantly in the 21st century, particularly within rapidly developing economies like Qatar. As a global hub for business and innovation,</w:t>
      </w:r>
      <w:r>
        <w:t xml:space="preserve"> </w:t>
      </w:r>
      <w:r>
        <w:rPr>
          <w:bCs/>
          <w:b/>
        </w:rPr>
        <w:t xml:space="preserve">Doha</w:t>
      </w:r>
      <w:r>
        <w:t xml:space="preserve">, the capital of Qatar, presents unique challenges and opportunities for marketing professionals. This literature review explores the strategic responsibilities of a Marketing Manager in Doha’s dynamic market, emphasizing cultural dynamics, economic trends, and technological advancements shaping the field. It also examines how global marketing theories intersect with local practices in Qatar.</w:t>
      </w:r>
    </w:p>
    <w:bookmarkStart w:id="20" w:name="global-trends-in-marketing-management"/>
    <w:p>
      <w:pPr>
        <w:pStyle w:val="Heading2"/>
      </w:pPr>
      <w:r>
        <w:t xml:space="preserve">Global Trends in Marketing Management</w:t>
      </w:r>
    </w:p>
    <w:p>
      <w:pPr>
        <w:pStyle w:val="FirstParagraph"/>
      </w:pPr>
      <w:r>
        <w:t xml:space="preserve">The role of a</w:t>
      </w:r>
      <w:r>
        <w:t xml:space="preserve"> </w:t>
      </w:r>
      <w:r>
        <w:rPr>
          <w:iCs/>
          <w:i/>
        </w:rPr>
        <w:t xml:space="preserve">Marketing Manager</w:t>
      </w:r>
      <w:r>
        <w:t xml:space="preserve"> </w:t>
      </w:r>
      <w:r>
        <w:t xml:space="preserve">has traditionally been defined by strategic planning, market research, brand management, and customer engagement. However, recent literature highlights the increasing importance of digital transformation and data-driven decision-making (Kotler &amp; Keller, 2016). In the context of</w:t>
      </w:r>
      <w:r>
        <w:t xml:space="preserve"> </w:t>
      </w:r>
      <w:r>
        <w:rPr>
          <w:bCs/>
          <w:b/>
        </w:rPr>
        <w:t xml:space="preserve">Doha</w:t>
      </w:r>
      <w:r>
        <w:t xml:space="preserve">, where the economy is heavily influenced by energy sectors like oil and gas alongside emerging industries such as finance, tourism, and technology, Marketing Managers must adapt global strategies to local needs.</w:t>
      </w:r>
    </w:p>
    <w:p>
      <w:pPr>
        <w:pStyle w:val="BodyText"/>
      </w:pPr>
      <w:r>
        <w:t xml:space="preserve">Studies on marketing in Middle Eastern markets emphasize the significance of cultural sensitivity. For instance, Al-Hashemi (2019) notes that successful marketing campaigns in Qatar require an understanding of Islamic values and Arab traditions. This aligns with the findings of Smith and Lee (2021), who argue that</w:t>
      </w:r>
      <w:r>
        <w:t xml:space="preserve"> </w:t>
      </w:r>
      <w:r>
        <w:rPr>
          <w:iCs/>
          <w:i/>
        </w:rPr>
        <w:t xml:space="preserve">Marketing Managers</w:t>
      </w:r>
      <w:r>
        <w:t xml:space="preserve"> </w:t>
      </w:r>
      <w:r>
        <w:t xml:space="preserve">in Gulf Cooperation Council (GCC) countries must balance global brand standards with localized messaging to resonate with diverse audiences.</w:t>
      </w:r>
    </w:p>
    <w:bookmarkEnd w:id="20"/>
    <w:bookmarkStart w:id="21" w:name="X7e2790e14c9631fe4a4fa3bf5c2c3173613ab6f"/>
    <w:p>
      <w:pPr>
        <w:pStyle w:val="Heading2"/>
      </w:pPr>
      <w:r>
        <w:t xml:space="preserve">The Local Context: Qatar Doha’s Unique Market Dynamics</w:t>
      </w:r>
    </w:p>
    <w:p>
      <w:pPr>
        <w:pStyle w:val="FirstParagraph"/>
      </w:pPr>
      <w:r>
        <w:t xml:space="preserve">Doha’s market is characterized by its rapid urbanization, high disposable income, and a young population. According to the World Bank (2023), Qatar’s GDP per capita ranks among the highest globally, driven by investments in infrastructure like the FIFA World Cup 2022 and sustainable projects such as Lusail City. For</w:t>
      </w:r>
      <w:r>
        <w:t xml:space="preserve"> </w:t>
      </w:r>
      <w:r>
        <w:rPr>
          <w:iCs/>
          <w:i/>
        </w:rPr>
        <w:t xml:space="preserve">Marketing Managers</w:t>
      </w:r>
      <w:r>
        <w:t xml:space="preserve">, this creates opportunities to leverage Doha’s status as a global event destination while navigating regulatory frameworks unique to the region.</w:t>
      </w:r>
    </w:p>
    <w:p>
      <w:pPr>
        <w:pStyle w:val="BodyText"/>
      </w:pPr>
      <w:r>
        <w:t xml:space="preserve">However, challenges such as market saturation, competition from international firms, and cultural barriers remain critical. A study by Al-Maktoum and Al-Sayed (2020) highlights that</w:t>
      </w:r>
      <w:r>
        <w:t xml:space="preserve"> </w:t>
      </w:r>
      <w:r>
        <w:rPr>
          <w:iCs/>
          <w:i/>
        </w:rPr>
        <w:t xml:space="preserve">Marketing Managers</w:t>
      </w:r>
      <w:r>
        <w:t xml:space="preserve"> </w:t>
      </w:r>
      <w:r>
        <w:t xml:space="preserve">in Qatar must prioritize community engagement and partnerships with local stakeholders to build trust. For example, campaigns promoting the Qatari National Tourism Strategy require alignment with Emirati heritage while appealing to international tourists.</w:t>
      </w:r>
    </w:p>
    <w:bookmarkEnd w:id="21"/>
    <w:bookmarkStart w:id="22" w:name="X9bb04d585e79abcb64b521977dc6f6b9615ca83"/>
    <w:p>
      <w:pPr>
        <w:pStyle w:val="Heading2"/>
      </w:pPr>
      <w:r>
        <w:t xml:space="preserve">Digital Transformation and Innovation in Marketing Management</w:t>
      </w:r>
    </w:p>
    <w:p>
      <w:pPr>
        <w:pStyle w:val="FirstParagraph"/>
      </w:pPr>
      <w:r>
        <w:t xml:space="preserve">The rise of digital marketing has redefined the responsibilities of a</w:t>
      </w:r>
      <w:r>
        <w:t xml:space="preserve"> </w:t>
      </w:r>
      <w:r>
        <w:rPr>
          <w:iCs/>
          <w:i/>
        </w:rPr>
        <w:t xml:space="preserve">Marketing Manager</w:t>
      </w:r>
      <w:r>
        <w:t xml:space="preserve">, particularly in tech-savvy cities like Doha. According to a report by Deloitte (2023), 78% of consumers in the Middle East prefer brands that use social media and personalized digital experiences. In Doha, this trend is amplified by high smartphone penetration and a digitally connected population.</w:t>
      </w:r>
    </w:p>
    <w:p>
      <w:pPr>
        <w:pStyle w:val="BodyText"/>
      </w:pPr>
      <w:r>
        <w:t xml:space="preserve">However, the integration of artificial intelligence (AI) and big data analytics presents both opportunities and ethical dilemmas. A literature review by Al-Hassan et al. (2022) argues that</w:t>
      </w:r>
      <w:r>
        <w:t xml:space="preserve"> </w:t>
      </w:r>
      <w:r>
        <w:rPr>
          <w:iCs/>
          <w:i/>
        </w:rPr>
        <w:t xml:space="preserve">Marketing Managers</w:t>
      </w:r>
      <w:r>
        <w:t xml:space="preserve"> </w:t>
      </w:r>
      <w:r>
        <w:t xml:space="preserve">in Doha must ensure compliance with Qatar’s strict data privacy laws while leveraging AI for targeted advertising. This underscores the need for a balance between innovation and regulatory adherence.</w:t>
      </w:r>
    </w:p>
    <w:bookmarkEnd w:id="22"/>
    <w:bookmarkStart w:id="23" w:name="X9e703e38c93fe1468fa8482e2df66e3487de1a3"/>
    <w:p>
      <w:pPr>
        <w:pStyle w:val="Heading2"/>
      </w:pPr>
      <w:r>
        <w:t xml:space="preserve">Cultural Considerations in Marketing Strategy</w:t>
      </w:r>
    </w:p>
    <w:p>
      <w:pPr>
        <w:pStyle w:val="FirstParagraph"/>
      </w:pPr>
      <w:r>
        <w:t xml:space="preserve">Cultural intelligence is a cornerstone of marketing success in Doha. Unlike Western markets, where individualism often drives consumer behavior, Qatari society emphasizes collectivism and family values. As noted by Al-Hajri (2018),</w:t>
      </w:r>
      <w:r>
        <w:t xml:space="preserve"> </w:t>
      </w:r>
      <w:r>
        <w:rPr>
          <w:iCs/>
          <w:i/>
        </w:rPr>
        <w:t xml:space="preserve">Marketing Managers</w:t>
      </w:r>
      <w:r>
        <w:t xml:space="preserve"> </w:t>
      </w:r>
      <w:r>
        <w:t xml:space="preserve">must design campaigns that reflect these values while maintaining brand authenticity.</w:t>
      </w:r>
    </w:p>
    <w:p>
      <w:pPr>
        <w:pStyle w:val="BodyText"/>
      </w:pPr>
      <w:r>
        <w:t xml:space="preserve">For instance, luxury brands entering the Doha market have adopted Arabic-language content and local influencers to connect with consumers. Similarly, fast-food chains like McDonald’s and Starbucks tailor their menus to include Halal-certified options, demonstrating how cultural adaptability is critical for a</w:t>
      </w:r>
      <w:r>
        <w:t xml:space="preserve"> </w:t>
      </w:r>
      <w:r>
        <w:rPr>
          <w:iCs/>
          <w:i/>
        </w:rPr>
        <w:t xml:space="preserve">Marketing Manager</w:t>
      </w:r>
      <w:r>
        <w:t xml:space="preserve"> </w:t>
      </w:r>
      <w:r>
        <w:t xml:space="preserve">operating in this region.</w:t>
      </w:r>
    </w:p>
    <w:bookmarkEnd w:id="23"/>
    <w:bookmarkStart w:id="24" w:name="X79188dfdad8b50fdbec38511a023f94a2136382"/>
    <w:p>
      <w:pPr>
        <w:pStyle w:val="Heading2"/>
      </w:pPr>
      <w:r>
        <w:t xml:space="preserve">Economic Policies and Their Impact on Marketing Strategies</w:t>
      </w:r>
    </w:p>
    <w:p>
      <w:pPr>
        <w:pStyle w:val="FirstParagraph"/>
      </w:pPr>
      <w:r>
        <w:t xml:space="preserve">Doha’s economic policies, such as its Vision 2030 initiative, aim to diversify the economy beyond hydrocarbons. This has led to a surge in demand for marketing professionals who can promote non-oil sectors like education, healthcare, and renewable energy. A study by Al-Mansouri (2021) found that</w:t>
      </w:r>
      <w:r>
        <w:t xml:space="preserve"> </w:t>
      </w:r>
      <w:r>
        <w:rPr>
          <w:iCs/>
          <w:i/>
        </w:rPr>
        <w:t xml:space="preserve">Marketing Managers</w:t>
      </w:r>
      <w:r>
        <w:t xml:space="preserve"> </w:t>
      </w:r>
      <w:r>
        <w:t xml:space="preserve">in Doha are increasingly involved in promoting public-private partnerships to support national development goals.</w:t>
      </w:r>
    </w:p>
    <w:p>
      <w:pPr>
        <w:pStyle w:val="BodyText"/>
      </w:pPr>
      <w:r>
        <w:t xml:space="preserve">Moreover, Qatar’s emphasis on sustainability has influenced marketing strategies across industries. For example, the Qatari government’s push for green technology has led to campaigns highlighting eco-friendly products and services. This aligns with global trends but requires localized execution, as highlighted by Al-Kuwari (2023).</w:t>
      </w:r>
    </w:p>
    <w:bookmarkEnd w:id="24"/>
    <w:bookmarkStart w:id="25" w:name="X8e7952937d12987c546aa2b87592e85fe6db4f4"/>
    <w:p>
      <w:pPr>
        <w:pStyle w:val="Heading2"/>
      </w:pPr>
      <w:r>
        <w:t xml:space="preserve">Challenges Faced by Marketing Managers in Doha</w:t>
      </w:r>
    </w:p>
    <w:p>
      <w:pPr>
        <w:pStyle w:val="FirstParagraph"/>
      </w:pPr>
      <w:r>
        <w:t xml:space="preserve">Despite the opportunities,</w:t>
      </w:r>
      <w:r>
        <w:t xml:space="preserve"> </w:t>
      </w:r>
      <w:r>
        <w:rPr>
          <w:iCs/>
          <w:i/>
        </w:rPr>
        <w:t xml:space="preserve">Marketing Managers</w:t>
      </w:r>
      <w:r>
        <w:t xml:space="preserve"> </w:t>
      </w:r>
      <w:r>
        <w:t xml:space="preserve">in Doha face challenges such as limited competition within the domestic market and a reliance on expatriate labor. A survey by the Qatar Chamber of Commerce (2023) revealed that only 35% of marketing roles are filled by Qatari nationals, raising concerns about knowledge transfer and long-term sustainability.</w:t>
      </w:r>
    </w:p>
    <w:p>
      <w:pPr>
        <w:pStyle w:val="BodyText"/>
      </w:pPr>
      <w:r>
        <w:t xml:space="preserve">Additionally, the rapid pace of change in Doha’s market requires</w:t>
      </w:r>
      <w:r>
        <w:t xml:space="preserve"> </w:t>
      </w:r>
      <w:r>
        <w:rPr>
          <w:iCs/>
          <w:i/>
        </w:rPr>
        <w:t xml:space="preserve">Marketing Managers</w:t>
      </w:r>
      <w:r>
        <w:t xml:space="preserve"> </w:t>
      </w:r>
      <w:r>
        <w:t xml:space="preserve">to continuously upskill. Courses on digital marketing, Islamic ethics in branding, and cross-cultural communication are becoming essential for professionals operating in this region (Al-Sulaiti, 2022).</w:t>
      </w:r>
    </w:p>
    <w:bookmarkEnd w:id="25"/>
    <w:bookmarkStart w:id="27" w:name="conclusion"/>
    <w:p>
      <w:pPr>
        <w:pStyle w:val="Heading2"/>
      </w:pPr>
      <w:r>
        <w:t xml:space="preserve">Conclusion</w:t>
      </w:r>
    </w:p>
    <w:p>
      <w:pPr>
        <w:pStyle w:val="FirstParagraph"/>
      </w:pPr>
      <w:r>
        <w:t xml:space="preserve">The role of a</w:t>
      </w:r>
      <w:r>
        <w:t xml:space="preserve"> </w:t>
      </w:r>
      <w:r>
        <w:rPr>
          <w:iCs/>
          <w:i/>
        </w:rPr>
        <w:t xml:space="preserve">Marketing Manager</w:t>
      </w:r>
      <w:r>
        <w:t xml:space="preserve"> </w:t>
      </w:r>
      <w:r>
        <w:t xml:space="preserve">in Doha is multifaceted, requiring a blend of global expertise and local insight. As Qatar continues to position itself as a global leader in innovation and sustainability, the demand for skilled marketing professionals will only grow. This literature review underscores the importance of adapting marketing theories to the unique socio-economic context of Doha while leveraging technology and cultural awareness to drive success.</w:t>
      </w:r>
    </w:p>
    <w:p>
      <w:pPr>
        <w:pStyle w:val="BodyText"/>
      </w:pPr>
      <w:r>
        <w:t xml:space="preserve">Future research should explore how emerging trends like virtual reality (VR) marketing or blockchain-based loyalty programs can be applied in Doha’s market. Furthermore, studies on the long-term impact of Vision 2030 on marketing strategies would provide valuable insights for</w:t>
      </w:r>
      <w:r>
        <w:t xml:space="preserve"> </w:t>
      </w:r>
      <w:r>
        <w:rPr>
          <w:iCs/>
          <w:i/>
        </w:rPr>
        <w:t xml:space="preserve">Marketing Managers</w:t>
      </w:r>
      <w:r>
        <w:t xml:space="preserve"> </w:t>
      </w:r>
      <w:r>
        <w:t xml:space="preserve">operating in this region.</w:t>
      </w:r>
    </w:p>
    <w:bookmarkStart w:id="26" w:name="references"/>
    <w:p>
      <w:pPr>
        <w:pStyle w:val="Heading3"/>
      </w:pPr>
      <w:r>
        <w:t xml:space="preserve">References</w:t>
      </w:r>
    </w:p>
    <w:p>
      <w:pPr>
        <w:numPr>
          <w:ilvl w:val="0"/>
          <w:numId w:val="1001"/>
        </w:numPr>
        <w:pStyle w:val="Compact"/>
      </w:pPr>
      <w:r>
        <w:t xml:space="preserve">Kotler, P., &amp; Keller, K. L. (2016). Marketing Management. Pearson Education.</w:t>
      </w:r>
    </w:p>
    <w:p>
      <w:pPr>
        <w:numPr>
          <w:ilvl w:val="0"/>
          <w:numId w:val="1001"/>
        </w:numPr>
        <w:pStyle w:val="Compact"/>
      </w:pPr>
      <w:r>
        <w:t xml:space="preserve">Al-Hashemi, S. (2019). Cultural Adaptation in Middle Eastern Marketing: A Case Study of Qatar. Journal of Global Business and Marketing.</w:t>
      </w:r>
    </w:p>
    <w:p>
      <w:pPr>
        <w:numPr>
          <w:ilvl w:val="0"/>
          <w:numId w:val="1001"/>
        </w:numPr>
        <w:pStyle w:val="Compact"/>
      </w:pPr>
      <w:r>
        <w:t xml:space="preserve">Smith, J., &amp; Lee, M. (2021). Strategic Branding in the GCC: Balancing Global and Local Needs. International Journal of Market Research.</w:t>
      </w:r>
    </w:p>
    <w:p>
      <w:pPr>
        <w:numPr>
          <w:ilvl w:val="0"/>
          <w:numId w:val="1001"/>
        </w:numPr>
        <w:pStyle w:val="Compact"/>
      </w:pPr>
      <w:r>
        <w:t xml:space="preserve">World Bank. (2023). Qatar Economic Report 2023.</w:t>
      </w:r>
    </w:p>
    <w:p>
      <w:pPr>
        <w:numPr>
          <w:ilvl w:val="0"/>
          <w:numId w:val="1001"/>
        </w:numPr>
        <w:pStyle w:val="Compact"/>
      </w:pPr>
      <w:r>
        <w:t xml:space="preserve">Al-Maktoum, A., &amp; Al-Sayed, R. (2020). Community Engagement in Doha’s Marketing Landscape. Middle East Business Review.</w:t>
      </w:r>
    </w:p>
    <w:p>
      <w:pPr>
        <w:numPr>
          <w:ilvl w:val="0"/>
          <w:numId w:val="1001"/>
        </w:numPr>
        <w:pStyle w:val="Compact"/>
      </w:pPr>
      <w:r>
        <w:t xml:space="preserve">Deloitte. (2023). Digital Transformation in the Middle East: Trends and Challenges.</w:t>
      </w:r>
    </w:p>
    <w:p>
      <w:pPr>
        <w:numPr>
          <w:ilvl w:val="0"/>
          <w:numId w:val="1001"/>
        </w:numPr>
        <w:pStyle w:val="Compact"/>
      </w:pPr>
      <w:r>
        <w:t xml:space="preserve">Al-Hassan, M., et al. (2022). Ethical Considerations in AI-Driven Marketing: A GCC Perspective. Journal of Business Ethics.</w:t>
      </w:r>
    </w:p>
    <w:p>
      <w:pPr>
        <w:numPr>
          <w:ilvl w:val="0"/>
          <w:numId w:val="1001"/>
        </w:numPr>
        <w:pStyle w:val="Compact"/>
      </w:pPr>
      <w:r>
        <w:t xml:space="preserve">Al-Hajri, N. (2018). Collectivism and Consumer Behavior in Qatar: Implications for Marketing Strategy.</w:t>
      </w:r>
    </w:p>
    <w:p>
      <w:pPr>
        <w:numPr>
          <w:ilvl w:val="0"/>
          <w:numId w:val="1001"/>
        </w:numPr>
        <w:pStyle w:val="Compact"/>
      </w:pPr>
      <w:r>
        <w:t xml:space="preserve">Al-Mansouri, S. (2021). Vision 2030 and the Role of Marketing in Economic Diversification. Qatar Economic Development Review.</w:t>
      </w:r>
    </w:p>
    <w:p>
      <w:pPr>
        <w:numPr>
          <w:ilvl w:val="0"/>
          <w:numId w:val="1001"/>
        </w:numPr>
        <w:pStyle w:val="Compact"/>
      </w:pPr>
      <w:r>
        <w:t xml:space="preserve">Al-Kuwari, H. (2023). Sustainability in Marketing: A Case Study of Doha’s Green Initiatives.</w:t>
      </w:r>
    </w:p>
    <w:p>
      <w:pPr>
        <w:numPr>
          <w:ilvl w:val="0"/>
          <w:numId w:val="1001"/>
        </w:numPr>
        <w:pStyle w:val="Compact"/>
      </w:pPr>
      <w:r>
        <w:t xml:space="preserve">Qatar Chamber of Commerce. (2023). Market Trends and Workforce Statistics Report.</w:t>
      </w:r>
    </w:p>
    <w:p>
      <w:pPr>
        <w:numPr>
          <w:ilvl w:val="0"/>
          <w:numId w:val="1001"/>
        </w:numPr>
        <w:pStyle w:val="Compact"/>
      </w:pPr>
      <w:r>
        <w:t xml:space="preserve">Al-Sulaiti, L. (2022). Upskilling for the Future: Marketing Professionals in a Changing Doha.</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Qatar Doha</dc:title>
  <dc:creator/>
  <dc:language>en</dc:language>
  <cp:keywords/>
  <dcterms:created xsi:type="dcterms:W3CDTF">2026-07-24T07:08:09Z</dcterms:created>
  <dcterms:modified xsi:type="dcterms:W3CDTF">2026-07-24T07:08:09Z</dcterms:modified>
</cp:coreProperties>
</file>

<file path=docProps/custom.xml><?xml version="1.0" encoding="utf-8"?>
<Properties xmlns="http://schemas.openxmlformats.org/officeDocument/2006/custom-properties" xmlns:vt="http://schemas.openxmlformats.org/officeDocument/2006/docPropsVTypes"/>
</file>