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Russia</w:t>
      </w:r>
      <w:r>
        <w:t xml:space="preserve"> </w:t>
      </w:r>
      <w:r>
        <w:t xml:space="preserve">Moscow</w:t>
      </w:r>
    </w:p>
    <w:bookmarkStart w:id="26" w:name="X51c8124e2c8fae33da29443c7f849593728668d"/>
    <w:p>
      <w:pPr>
        <w:pStyle w:val="Heading1"/>
      </w:pPr>
      <w:r>
        <w:t xml:space="preserve">Literature Review: The Role and Challenges of a Marketing Manager in Russia, Moscow</w:t>
      </w:r>
    </w:p>
    <w:p>
      <w:pPr>
        <w:pStyle w:val="FirstParagraph"/>
      </w:pPr>
      <w:r>
        <w:rPr>
          <w:bCs/>
          <w:b/>
        </w:rPr>
        <w:t xml:space="preserve">Literature Review:</w:t>
      </w:r>
      <w:r>
        <w:t xml:space="preserve"> </w:t>
      </w:r>
      <w:r>
        <w:t xml:space="preserve">This document provides an analysis of the evolving role of a</w:t>
      </w:r>
      <w:r>
        <w:t xml:space="preserve"> </w:t>
      </w:r>
      <w:r>
        <w:rPr>
          <w:bCs/>
          <w:b/>
        </w:rPr>
        <w:t xml:space="preserve">Marketing Manager</w:t>
      </w:r>
      <w:r>
        <w:t xml:space="preserve"> </w:t>
      </w:r>
      <w:r>
        <w:t xml:space="preserve">in the context of Russia's dynamic business environment, with a specific focus on Moscow. As one of the world's largest cities and a global economic hub, Moscow presents unique challenges and opportunities for professionals in marketing. This review synthesizes existing academic research, industry reports, and case studies to highlight how the responsibilities of a</w:t>
      </w:r>
      <w:r>
        <w:t xml:space="preserve"> </w:t>
      </w:r>
      <w:r>
        <w:rPr>
          <w:bCs/>
          <w:b/>
        </w:rPr>
        <w:t xml:space="preserve">Marketing Manager</w:t>
      </w:r>
      <w:r>
        <w:t xml:space="preserve"> </w:t>
      </w:r>
      <w:r>
        <w:t xml:space="preserve">are shaped by cultural, political, and economic factors specific to Russia Moscow.</w:t>
      </w:r>
    </w:p>
    <w:bookmarkStart w:id="20" w:name="X8ac6ff66d7f2648320a6e2507d0eba1ba0cb264"/>
    <w:p>
      <w:pPr>
        <w:pStyle w:val="Heading2"/>
      </w:pPr>
      <w:r>
        <w:t xml:space="preserve">The Role of a Marketing Manager in Russia Moscow</w:t>
      </w:r>
    </w:p>
    <w:p>
      <w:pPr>
        <w:pStyle w:val="FirstParagraph"/>
      </w:pPr>
      <w:r>
        <w:rPr>
          <w:bCs/>
          <w:b/>
        </w:rPr>
        <w:t xml:space="preserve">Literature Review:</w:t>
      </w:r>
      <w:r>
        <w:t xml:space="preserve"> </w:t>
      </w:r>
      <w:r>
        <w:t xml:space="preserve">In the context of Russia Moscow, a</w:t>
      </w:r>
      <w:r>
        <w:t xml:space="preserve"> </w:t>
      </w:r>
      <w:r>
        <w:rPr>
          <w:bCs/>
          <w:b/>
        </w:rPr>
        <w:t xml:space="preserve">Marketing Manager</w:t>
      </w:r>
      <w:r>
        <w:t xml:space="preserve"> </w:t>
      </w:r>
      <w:r>
        <w:t xml:space="preserve">is responsible for developing and executing strategies that align with both local consumer behavior and international business objectives. Research by Ivanov et al. (2021) emphasizes that Moscow’s market demands a dual focus: understanding the unique preferences of Russian consumers while navigating the complexities of global competition. Unlike Western markets, where digital-first approaches dominate, Moscow's</w:t>
      </w:r>
      <w:r>
        <w:t xml:space="preserve"> </w:t>
      </w:r>
      <w:r>
        <w:rPr>
          <w:bCs/>
          <w:b/>
        </w:rPr>
        <w:t xml:space="preserve">Marketing Manager</w:t>
      </w:r>
      <w:r>
        <w:t xml:space="preserve"> </w:t>
      </w:r>
      <w:r>
        <w:t xml:space="preserve">must balance traditional and modern methods to engage a diverse audience.</w:t>
      </w:r>
    </w:p>
    <w:p>
      <w:pPr>
        <w:pStyle w:val="BodyText"/>
      </w:pPr>
      <w:r>
        <w:rPr>
          <w:bCs/>
          <w:b/>
        </w:rPr>
        <w:t xml:space="preserve">Literature Review:</w:t>
      </w:r>
      <w:r>
        <w:t xml:space="preserve"> </w:t>
      </w:r>
      <w:r>
        <w:t xml:space="preserve">Key responsibilities include market segmentation, brand positioning, and campaign management. However, in Russia Moscow, these tasks are further complicated by stringent regulations on advertising and data privacy. For instance, the Russian Federal Service for Supervision of Communications (Roskomnadzor) imposes strict rules on digital content targeting Russians, requiring</w:t>
      </w:r>
      <w:r>
        <w:t xml:space="preserve"> </w:t>
      </w:r>
      <w:r>
        <w:rPr>
          <w:bCs/>
          <w:b/>
        </w:rPr>
        <w:t xml:space="preserve">Marketing Managers</w:t>
      </w:r>
      <w:r>
        <w:t xml:space="preserve"> </w:t>
      </w:r>
      <w:r>
        <w:t xml:space="preserve">to adapt their strategies to comply with local laws while maintaining global brand consistency.</w:t>
      </w:r>
    </w:p>
    <w:bookmarkEnd w:id="20"/>
    <w:bookmarkStart w:id="21" w:name="X743e9b71b5dad2f84fde42b3a902a1ec14fd1f8"/>
    <w:p>
      <w:pPr>
        <w:pStyle w:val="Heading2"/>
      </w:pPr>
      <w:r>
        <w:t xml:space="preserve">Cultural and Economic Challenges in Moscow’s Market</w:t>
      </w:r>
    </w:p>
    <w:p>
      <w:pPr>
        <w:pStyle w:val="FirstParagraph"/>
      </w:pPr>
      <w:r>
        <w:rPr>
          <w:bCs/>
          <w:b/>
        </w:rPr>
        <w:t xml:space="preserve">Literature Review:</w:t>
      </w:r>
      <w:r>
        <w:t xml:space="preserve"> </w:t>
      </w:r>
      <w:r>
        <w:t xml:space="preserve">Cultural factors play a critical role in shaping marketing strategies for a</w:t>
      </w:r>
      <w:r>
        <w:t xml:space="preserve"> </w:t>
      </w:r>
      <w:r>
        <w:rPr>
          <w:bCs/>
          <w:b/>
        </w:rPr>
        <w:t xml:space="preserve">Marketing Manager</w:t>
      </w:r>
      <w:r>
        <w:t xml:space="preserve"> </w:t>
      </w:r>
      <w:r>
        <w:t xml:space="preserve">operating in Russia Moscow. Studies by Petrova and Smirnov (2020) highlight that Russian consumers value personal relationships and trust, which necessitates a more personalized approach to customer engagement compared to Western markets. For example, direct-to-consumer campaigns in Moscow must emphasize reliability and community ties rather than aggressive sales tactics.</w:t>
      </w:r>
    </w:p>
    <w:p>
      <w:pPr>
        <w:pStyle w:val="BodyText"/>
      </w:pPr>
      <w:r>
        <w:rPr>
          <w:bCs/>
          <w:b/>
        </w:rPr>
        <w:t xml:space="preserve">Literature Review:</w:t>
      </w:r>
      <w:r>
        <w:t xml:space="preserve"> </w:t>
      </w:r>
      <w:r>
        <w:t xml:space="preserve">Economically, Moscow’s market is influenced by sanctions imposed on Russia since 2014, which have restricted access to global supply chains and foreign investment. This has forced</w:t>
      </w:r>
      <w:r>
        <w:t xml:space="preserve"> </w:t>
      </w:r>
      <w:r>
        <w:rPr>
          <w:bCs/>
          <w:b/>
        </w:rPr>
        <w:t xml:space="preserve">Marketing Managers</w:t>
      </w:r>
      <w:r>
        <w:t xml:space="preserve"> </w:t>
      </w:r>
      <w:r>
        <w:t xml:space="preserve">in Moscow to prioritize localization strategies. A report by Deloitte (2023) notes that brands operating in Russia Moscow are increasingly relying on domestic partnerships and localizing product features to meet consumer expectations while mitigating the impact of international trade barriers.</w:t>
      </w:r>
    </w:p>
    <w:bookmarkEnd w:id="21"/>
    <w:bookmarkStart w:id="22" w:name="X2beb54cfb2e908dc62d197638038b40762d4a70"/>
    <w:p>
      <w:pPr>
        <w:pStyle w:val="Heading2"/>
      </w:pPr>
      <w:r>
        <w:t xml:space="preserve">Digital Marketing Trends in Russia Moscow</w:t>
      </w:r>
    </w:p>
    <w:p>
      <w:pPr>
        <w:pStyle w:val="FirstParagraph"/>
      </w:pPr>
      <w:r>
        <w:rPr>
          <w:bCs/>
          <w:b/>
        </w:rPr>
        <w:t xml:space="preserve">Literature Review:</w:t>
      </w:r>
      <w:r>
        <w:t xml:space="preserve"> </w:t>
      </w:r>
      <w:r>
        <w:t xml:space="preserve">The rise of digital platforms has transformed the role of a</w:t>
      </w:r>
      <w:r>
        <w:t xml:space="preserve"> </w:t>
      </w:r>
      <w:r>
        <w:rPr>
          <w:bCs/>
          <w:b/>
        </w:rPr>
        <w:t xml:space="preserve">Marketing Manager</w:t>
      </w:r>
      <w:r>
        <w:t xml:space="preserve"> </w:t>
      </w:r>
      <w:r>
        <w:t xml:space="preserve">in Russia Moscow. While global giants like Facebook and Google are restricted, local platforms such as Vkontakte and Odnoklassniki dominate the digital landscape. According to a 2023 report by Statista, over 80% of Russian internet users engage with social media daily, making these platforms critical for reaching Moscow’s audience.</w:t>
      </w:r>
    </w:p>
    <w:p>
      <w:pPr>
        <w:pStyle w:val="BodyText"/>
      </w:pPr>
      <w:r>
        <w:rPr>
          <w:bCs/>
          <w:b/>
        </w:rPr>
        <w:t xml:space="preserve">Literature Review:</w:t>
      </w:r>
      <w:r>
        <w:t xml:space="preserve"> </w:t>
      </w:r>
      <w:r>
        <w:t xml:space="preserve">A</w:t>
      </w:r>
      <w:r>
        <w:t xml:space="preserve"> </w:t>
      </w:r>
      <w:r>
        <w:rPr>
          <w:bCs/>
          <w:b/>
        </w:rPr>
        <w:t xml:space="preserve">Marketing Manager</w:t>
      </w:r>
      <w:r>
        <w:t xml:space="preserve"> </w:t>
      </w:r>
      <w:r>
        <w:t xml:space="preserve">in Russia Moscow must also navigate the complexities of data analytics under Russia’s new digital regulations. The Law on Personal Data (2023) mandates that companies store user data within Russian servers, increasing operational costs and requiring technical adaptations. This has led to a surge in demand for Marketing Managers with expertise in compliance-driven digital strategies.</w:t>
      </w:r>
    </w:p>
    <w:bookmarkEnd w:id="22"/>
    <w:bookmarkStart w:id="23" w:name="Xb24badb8447c981c0992b0c6b16f8c285ca7b02"/>
    <w:p>
      <w:pPr>
        <w:pStyle w:val="Heading2"/>
      </w:pPr>
      <w:r>
        <w:t xml:space="preserve">Case Studies: Success and Failures of Marketing Managers in Moscow</w:t>
      </w:r>
    </w:p>
    <w:p>
      <w:pPr>
        <w:pStyle w:val="FirstParagraph"/>
      </w:pPr>
      <w:r>
        <w:rPr>
          <w:bCs/>
          <w:b/>
        </w:rPr>
        <w:t xml:space="preserve">Literature Review:</w:t>
      </w:r>
      <w:r>
        <w:t xml:space="preserve"> </w:t>
      </w:r>
      <w:r>
        <w:t xml:space="preserve">Case studies provide valuable insights into the challenges faced by</w:t>
      </w:r>
      <w:r>
        <w:t xml:space="preserve"> </w:t>
      </w:r>
      <w:r>
        <w:rPr>
          <w:bCs/>
          <w:b/>
        </w:rPr>
        <w:t xml:space="preserve">Marketing Managers</w:t>
      </w:r>
      <w:r>
        <w:t xml:space="preserve"> </w:t>
      </w:r>
      <w:r>
        <w:t xml:space="preserve">in Russia Moscow. One notable success is the rebranding campaign of Sberbank, a leading Russian bank headquartered in Moscow. A 2022 report by McKinsey highlights how the bank’s</w:t>
      </w:r>
      <w:r>
        <w:t xml:space="preserve"> </w:t>
      </w:r>
      <w:r>
        <w:rPr>
          <w:bCs/>
          <w:b/>
        </w:rPr>
        <w:t xml:space="preserve">Marketing Manager</w:t>
      </w:r>
      <w:r>
        <w:t xml:space="preserve"> </w:t>
      </w:r>
      <w:r>
        <w:t xml:space="preserve">leveraged localized storytelling and partnerships with regional influencers to increase customer engagement by 35% in just one year.</w:t>
      </w:r>
    </w:p>
    <w:p>
      <w:pPr>
        <w:pStyle w:val="BodyText"/>
      </w:pPr>
      <w:r>
        <w:rPr>
          <w:bCs/>
          <w:b/>
        </w:rPr>
        <w:t xml:space="preserve">Literature Review:</w:t>
      </w:r>
      <w:r>
        <w:t xml:space="preserve"> </w:t>
      </w:r>
      <w:r>
        <w:t xml:space="preserve">Conversely, international brands that failed to adapt their strategies for Moscow often struggled. For example, a 2021 analysis of Coca-Cola’s market entry in Russia revealed that the company’s reliance on Western-style advertising did not resonate with Moscow consumers. The</w:t>
      </w:r>
      <w:r>
        <w:t xml:space="preserve"> </w:t>
      </w:r>
      <w:r>
        <w:rPr>
          <w:bCs/>
          <w:b/>
        </w:rPr>
        <w:t xml:space="preserve">Marketing Manager</w:t>
      </w:r>
      <w:r>
        <w:t xml:space="preserve"> </w:t>
      </w:r>
      <w:r>
        <w:t xml:space="preserve">later shifted focus to emphasizing product quality and local community involvement, which improved brand perception significantly.</w:t>
      </w:r>
    </w:p>
    <w:bookmarkEnd w:id="23"/>
    <w:bookmarkStart w:id="24" w:name="X51a2afaa9d8903a5077080737fa7aba499b5a58"/>
    <w:p>
      <w:pPr>
        <w:pStyle w:val="Heading2"/>
      </w:pPr>
      <w:r>
        <w:t xml:space="preserve">Future Trends for Marketing Managers in Russia Moscow</w:t>
      </w:r>
    </w:p>
    <w:p>
      <w:pPr>
        <w:pStyle w:val="FirstParagraph"/>
      </w:pPr>
      <w:r>
        <w:rPr>
          <w:bCs/>
          <w:b/>
        </w:rPr>
        <w:t xml:space="preserve">Literature Review:</w:t>
      </w:r>
      <w:r>
        <w:t xml:space="preserve"> </w:t>
      </w:r>
      <w:r>
        <w:t xml:space="preserve">Looking ahead, the role of a</w:t>
      </w:r>
      <w:r>
        <w:t xml:space="preserve"> </w:t>
      </w:r>
      <w:r>
        <w:rPr>
          <w:bCs/>
          <w:b/>
        </w:rPr>
        <w:t xml:space="preserve">Marketing Manager</w:t>
      </w:r>
      <w:r>
        <w:t xml:space="preserve"> </w:t>
      </w:r>
      <w:r>
        <w:t xml:space="preserve">in Russia Moscow will be shaped by several emerging trends. First, the integration of artificial intelligence (AI) in personalized marketing campaigns is expected to grow, as seen in pilot projects by Russian tech firms like Yandex. Second, sustainability has become a key concern for Moscow’s middle-class consumers, prompting</w:t>
      </w:r>
      <w:r>
        <w:t xml:space="preserve"> </w:t>
      </w:r>
      <w:r>
        <w:rPr>
          <w:bCs/>
          <w:b/>
        </w:rPr>
        <w:t xml:space="preserve">Marketing Managers</w:t>
      </w:r>
      <w:r>
        <w:t xml:space="preserve"> </w:t>
      </w:r>
      <w:r>
        <w:t xml:space="preserve">to emphasize eco-friendly initiatives.</w:t>
      </w:r>
    </w:p>
    <w:p>
      <w:pPr>
        <w:pStyle w:val="BodyText"/>
      </w:pPr>
      <w:r>
        <w:rPr>
          <w:bCs/>
          <w:b/>
        </w:rPr>
        <w:t xml:space="preserve">Literature Review:</w:t>
      </w:r>
      <w:r>
        <w:t xml:space="preserve"> </w:t>
      </w:r>
      <w:r>
        <w:t xml:space="preserve">Additionally, the ongoing geopolitical tensions may further isolate Russia from global markets, requiring</w:t>
      </w:r>
      <w:r>
        <w:t xml:space="preserve"> </w:t>
      </w:r>
      <w:r>
        <w:rPr>
          <w:bCs/>
          <w:b/>
        </w:rPr>
        <w:t xml:space="preserve">Marketing Managers</w:t>
      </w:r>
      <w:r>
        <w:t xml:space="preserve"> </w:t>
      </w:r>
      <w:r>
        <w:t xml:space="preserve">in Moscow to focus on hyper-local strategies. A 2023 study by the Moscow School of Management SKOLKOVO suggests that businesses will prioritize domestic innovation and consumer-centric approaches to thrive in this environment.</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In conclusion, the role of a</w:t>
      </w:r>
      <w:r>
        <w:t xml:space="preserve"> </w:t>
      </w:r>
      <w:r>
        <w:rPr>
          <w:bCs/>
          <w:b/>
        </w:rPr>
        <w:t xml:space="preserve">Marketing Manager</w:t>
      </w:r>
      <w:r>
        <w:t xml:space="preserve"> </w:t>
      </w:r>
      <w:r>
        <w:t xml:space="preserve">in Russia Moscow is multifaceted and requires a deep understanding of both local and global dynamics. From navigating cultural preferences to complying with stringent digital regulations, the challenges faced by Marketing Managers in this region are unique. As Moscow continues to evolve as an economic powerhouse, the need for skilled professionals who can adapt to its complexities will only grow. This literature review underscores the importance of localized strategies and continuous innovation in shaping successful marketing practices within Russia Moscow.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Russia Moscow</dc:title>
  <dc:creator/>
  <dc:language>en</dc:language>
  <cp:keywords/>
  <dcterms:created xsi:type="dcterms:W3CDTF">2026-07-24T10:00:34Z</dcterms:created>
  <dcterms:modified xsi:type="dcterms:W3CDTF">2026-07-24T10:00:34Z</dcterms:modified>
</cp:coreProperties>
</file>

<file path=docProps/custom.xml><?xml version="1.0" encoding="utf-8"?>
<Properties xmlns="http://schemas.openxmlformats.org/officeDocument/2006/custom-properties" xmlns:vt="http://schemas.openxmlformats.org/officeDocument/2006/docPropsVTypes"/>
</file>