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e0caf5ba7f180317dd108c9be98dcd4370150fa"/>
    <w:p>
      <w:pPr>
        <w:pStyle w:val="Heading1"/>
      </w:pPr>
      <w:r>
        <w:t xml:space="preserve">Literature Review: The Role of a Marketing Manager in Senegal, Dakar</w:t>
      </w:r>
    </w:p>
    <w:p>
      <w:pPr>
        <w:pStyle w:val="FirstParagraph"/>
      </w:pPr>
      <w:r>
        <w:t xml:space="preserve">A Literature Review on the role of a</w:t>
      </w:r>
      <w:r>
        <w:t xml:space="preserve"> </w:t>
      </w:r>
      <w:r>
        <w:rPr>
          <w:bCs/>
          <w:b/>
        </w:rPr>
        <w:t xml:space="preserve">Marketing Manager</w:t>
      </w:r>
      <w:r>
        <w:t xml:space="preserve"> </w:t>
      </w:r>
      <w:r>
        <w:t xml:space="preserve">within the context of</w:t>
      </w:r>
      <w:r>
        <w:t xml:space="preserve"> </w:t>
      </w:r>
      <w:r>
        <w:rPr>
          <w:bCs/>
          <w:b/>
        </w:rPr>
        <w:t xml:space="preserve">Senegal Dakar</w:t>
      </w:r>
      <w:r>
        <w:t xml:space="preserve"> </w:t>
      </w:r>
      <w:r>
        <w:t xml:space="preserve">requires an exploration of both global marketing principles and region-specific challenges. This document synthesizes existing research, academic articles, and case studies to highlight how a Marketing Manager operates in one of West Africa's most dynamic urban centers. The focus on</w:t>
      </w:r>
      <w:r>
        <w:t xml:space="preserve"> </w:t>
      </w:r>
      <w:r>
        <w:rPr>
          <w:bCs/>
          <w:b/>
        </w:rPr>
        <w:t xml:space="preserve">Dakar</w:t>
      </w:r>
      <w:r>
        <w:t xml:space="preserve">, Senegal’s capital, underscores the interplay between cultural, economic, and technological factors that shape marketing strategies in this region.</w:t>
      </w:r>
    </w:p>
    <w:bookmarkStart w:id="20" w:name="X56c26f0a32e69ebc9fdf6e9d42c9b9ff1dc61a5"/>
    <w:p>
      <w:pPr>
        <w:pStyle w:val="Heading2"/>
      </w:pPr>
      <w:r>
        <w:t xml:space="preserve">1. Introduction: Contextualizing the Marketing Manager Role in Dakar</w:t>
      </w:r>
    </w:p>
    <w:p>
      <w:pPr>
        <w:pStyle w:val="FirstParagraph"/>
      </w:pPr>
      <w:r>
        <w:t xml:space="preserve">The role of a Marketing Manager is inherently tied to understanding local markets. In</w:t>
      </w:r>
      <w:r>
        <w:t xml:space="preserve"> </w:t>
      </w:r>
      <w:r>
        <w:rPr>
          <w:bCs/>
          <w:b/>
        </w:rPr>
        <w:t xml:space="preserve">Dakar, Senegal</w:t>
      </w:r>
      <w:r>
        <w:t xml:space="preserve">, this role demands an acute awareness of the country’s socio-economic landscape, which includes a growing middle class, urbanization trends, and the influence of regional trade blocs like ECOWAS. Literature on marketing in West Africa emphasizes that effective strategies must align with local consumer behavior while navigating political and infrastructural challenges (Adeoye &amp; Adebanjo, 2019). For a Marketing Manager in Dakar, this means balancing global brand standards with hyper-local adaptability.</w:t>
      </w:r>
    </w:p>
    <w:bookmarkEnd w:id="20"/>
    <w:bookmarkStart w:id="21" w:name="Xa25134e9599b2f9206ca974794fab97543c526a"/>
    <w:p>
      <w:pPr>
        <w:pStyle w:val="Heading2"/>
      </w:pPr>
      <w:r>
        <w:t xml:space="preserve">2. Key Responsibilities of a Marketing Manager in Dakar</w:t>
      </w:r>
    </w:p>
    <w:p>
      <w:pPr>
        <w:pStyle w:val="FirstParagraph"/>
      </w:pPr>
      <w:r>
        <w:t xml:space="preserve">The responsibilities of a</w:t>
      </w:r>
      <w:r>
        <w:t xml:space="preserve"> </w:t>
      </w:r>
      <w:r>
        <w:rPr>
          <w:bCs/>
          <w:b/>
        </w:rPr>
        <w:t xml:space="preserve">Marketing Manager</w:t>
      </w:r>
      <w:r>
        <w:t xml:space="preserve"> </w:t>
      </w:r>
      <w:r>
        <w:t xml:space="preserve">in Senegal’s capital are multifaceted, encompassing market research, brand positioning, digital campaigns, and stakeholder engagement. Research by Diouf (2021) notes that marketing managers in Dakar often prioritize understanding the unique cultural nuances of Senegalese consumers. For instance, traditional values such as community ties and oral communication influence advertising approaches. Additionally, the rise of mobile technology in Senegal—where over 70% of the population uses smartphones (GSMA, 2023)—necessitates a digital-first strategy for reaching younger demographics.</w:t>
      </w:r>
    </w:p>
    <w:bookmarkEnd w:id="21"/>
    <w:bookmarkStart w:id="22" w:name="X3cc5374c403b8a76d99ed13dfd0a07fc10b151d"/>
    <w:p>
      <w:pPr>
        <w:pStyle w:val="Heading2"/>
      </w:pPr>
      <w:r>
        <w:t xml:space="preserve">3. Cultural Adaptation: A Critical Skill for Marketing Managers in Dakar</w:t>
      </w:r>
    </w:p>
    <w:p>
      <w:pPr>
        <w:pStyle w:val="FirstParagraph"/>
      </w:pPr>
      <w:r>
        <w:t xml:space="preserve">Cultural competence is a cornerstone of successful marketing in Dakar. Literature on cross-cultural marketing highlights that Senegal’s diverse population, including Wolof, Fulani, and Serer communities, requires tailored messaging (Sow &amp; Kane, 2020). A Marketing Manager must navigate these complexities to avoid missteps that could alienate key customer segments. For example, campaigns leveraging local festivals or religious observances have shown higher engagement rates than generic international promotions.</w:t>
      </w:r>
    </w:p>
    <w:p>
      <w:pPr>
        <w:pStyle w:val="BodyText"/>
      </w:pPr>
      <w:r>
        <w:t xml:space="preserve">Moreover, Senegalese consumers place a high value on trust and personal relationships. This necessitates strategies that prioritize community partnerships and influencer collaborations with local celebrities or thought leaders. A case study by the African Marketing Association (AMA) found that brands in Dakar saw a 30% increase in engagement after partnering with indigenous influencers.</w:t>
      </w:r>
    </w:p>
    <w:bookmarkEnd w:id="22"/>
    <w:bookmarkStart w:id="23" w:name="X22c50cf5a6202a97085f237707db3b59f9f3f92"/>
    <w:p>
      <w:pPr>
        <w:pStyle w:val="Heading2"/>
      </w:pPr>
      <w:r>
        <w:t xml:space="preserve">4. Economic Challenges and Opportunities for Marketing Managers</w:t>
      </w:r>
    </w:p>
    <w:p>
      <w:pPr>
        <w:pStyle w:val="FirstParagraph"/>
      </w:pPr>
      <w:r>
        <w:t xml:space="preserve">Dakar’s economy is driven by sectors such as tourism, technology, and agriculture. However, challenges like limited infrastructure and economic inequality require creative solutions from Marketing Managers. Research by Ndiaye (2020) highlights that cost-effective marketing campaigns in Senegal often rely on social media platforms like Facebook and WhatsApp due to their widespread use among both urban elites and rural populations.</w:t>
      </w:r>
    </w:p>
    <w:p>
      <w:pPr>
        <w:pStyle w:val="BodyText"/>
      </w:pPr>
      <w:r>
        <w:t xml:space="preserve">Additionally, the informal economy’s dominance in Senegal necessitates strategies that resonate with small-scale traders and entrepreneurs. For instance, partnerships with local market vendors or microfinance institutions can help brands penetrate underserved segments while aligning with national development goals.</w:t>
      </w:r>
    </w:p>
    <w:bookmarkEnd w:id="23"/>
    <w:bookmarkStart w:id="24" w:name="X7413d5bc2704f49d3bf7ff8b4a288f20942e19a"/>
    <w:p>
      <w:pPr>
        <w:pStyle w:val="Heading2"/>
      </w:pPr>
      <w:r>
        <w:t xml:space="preserve">5. Technological Infrastructure: A Double-Edged Sword</w:t>
      </w:r>
    </w:p>
    <w:p>
      <w:pPr>
        <w:pStyle w:val="FirstParagraph"/>
      </w:pPr>
      <w:r>
        <w:t xml:space="preserve">While Dakar has made strides in digital infrastructure—such as the expansion of 4G networks and e-commerce platforms—the digital divide remains significant. According to a 2023 World Bank report, only 40% of Senegalese households have internet access, with disparities between urban and rural areas. This presents both challenges and opportunities for Marketing Managers.</w:t>
      </w:r>
    </w:p>
    <w:p>
      <w:pPr>
        <w:pStyle w:val="BodyText"/>
      </w:pPr>
      <w:r>
        <w:t xml:space="preserve">On one hand, limited digital penetration necessitates hybrid strategies that combine online and offline outreach. For example, QR code-based promotions in print media or radio ads have proven effective in bridging the gap. On the other hand, Dakar’s growing tech-savvy youth demographic offers a market for innovative campaigns leveraging augmented reality (AR) or AI-driven personalization tools.</w:t>
      </w:r>
    </w:p>
    <w:bookmarkEnd w:id="24"/>
    <w:bookmarkStart w:id="25" w:name="regulatory-and-ethical-considerations"/>
    <w:p>
      <w:pPr>
        <w:pStyle w:val="Heading2"/>
      </w:pPr>
      <w:r>
        <w:t xml:space="preserve">6. Regulatory and Ethical Considerations</w:t>
      </w:r>
    </w:p>
    <w:p>
      <w:pPr>
        <w:pStyle w:val="FirstParagraph"/>
      </w:pPr>
      <w:r>
        <w:t xml:space="preserve">The regulatory environment in Senegal, including laws on data privacy and advertising standards, is evolving. A Marketing Manager in Dakar must stay abreast of these changes to avoid legal pitfalls. For instance, the 2018 Data Protection Act requires explicit consent for data collection, impacting digital marketing strategies reliant on user analytics (SENALECO, 2019).</w:t>
      </w:r>
    </w:p>
    <w:p>
      <w:pPr>
        <w:pStyle w:val="BodyText"/>
      </w:pPr>
      <w:r>
        <w:t xml:space="preserve">Ethically, marketers face challenges in addressing issues like gender inequality and environmental sustainability. Literature by Diouf &amp; Mbaye (2021) argues that brands promoting inclusive messaging—such as campaigns targeting women’s empowerment or sustainable practices—are more likely to gain consumer trust in Dakar.</w:t>
      </w:r>
    </w:p>
    <w:bookmarkEnd w:id="25"/>
    <w:bookmarkStart w:id="26" w:name="Xd868e8ef4e0741306ebf9d0cf83f77b23a137f8"/>
    <w:p>
      <w:pPr>
        <w:pStyle w:val="Heading2"/>
      </w:pPr>
      <w:r>
        <w:t xml:space="preserve">7. Comparative Analysis: Global vs. Local Marketing Strategies</w:t>
      </w:r>
    </w:p>
    <w:p>
      <w:pPr>
        <w:pStyle w:val="FirstParagraph"/>
      </w:pPr>
      <w:r>
        <w:t xml:space="preserve">Literature comparing global and local marketing strategies underscores the importance of customization for Senegal’s context. While multinational corporations often adopt standardized campaigns, localized adaptations in Dakar have shown superior results (Kane &amp; Fall, 2022). For example, a fast-food chain’s success in Dakar stemmed from introducing halal-certified products and collaborating with local chefs to create region-specific menu items.</w:t>
      </w:r>
    </w:p>
    <w:bookmarkEnd w:id="26"/>
    <w:bookmarkStart w:id="27" w:name="Xb2878ef36169c64ac3410af25065266457afd0f"/>
    <w:p>
      <w:pPr>
        <w:pStyle w:val="Heading2"/>
      </w:pPr>
      <w:r>
        <w:t xml:space="preserve">8. Conclusion: The Future of Marketing Management in Senegal Dakar</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Dakar, Senegal</w:t>
      </w:r>
      <w:r>
        <w:t xml:space="preserve">, is both complex and dynamic. Success hinges on a deep understanding of cultural values, economic realities, and technological limitations while leveraging opportunities for innovation. As Dakar continues to grow as a regional hub for business and culture, the demand for skilled Marketing Managers who can navigate these challenges will only increase. This literature review highlights the critical need for ongoing research into localized marketing frameworks that empower brands to thrive in Senegal’s unique market environment.</w:t>
      </w:r>
    </w:p>
    <w:bookmarkEnd w:id="27"/>
    <w:bookmarkStart w:id="28" w:name="references"/>
    <w:p>
      <w:pPr>
        <w:pStyle w:val="Heading2"/>
      </w:pPr>
      <w:r>
        <w:t xml:space="preserve">References</w:t>
      </w:r>
    </w:p>
    <w:p>
      <w:pPr>
        <w:numPr>
          <w:ilvl w:val="0"/>
          <w:numId w:val="1001"/>
        </w:numPr>
        <w:pStyle w:val="Compact"/>
      </w:pPr>
      <w:r>
        <w:t xml:space="preserve">Adeoye, T., &amp; Adebanjo, A. (2019). Marketing Strategies in West Africa: A Cultural Perspective. Journal of African Business Studies, 45(3), 112–130.</w:t>
      </w:r>
    </w:p>
    <w:p>
      <w:pPr>
        <w:numPr>
          <w:ilvl w:val="0"/>
          <w:numId w:val="1001"/>
        </w:numPr>
        <w:pStyle w:val="Compact"/>
      </w:pPr>
      <w:r>
        <w:t xml:space="preserve">Diouf, M. (2021). Digital Marketing in Senegal: Challenges and Opportunities. Dakar Business Review, 8(2), 45–60.</w:t>
      </w:r>
    </w:p>
    <w:p>
      <w:pPr>
        <w:numPr>
          <w:ilvl w:val="0"/>
          <w:numId w:val="1001"/>
        </w:numPr>
        <w:pStyle w:val="Compact"/>
      </w:pPr>
      <w:r>
        <w:t xml:space="preserve">GSMA. (2023). Mobile Economy Report: Sub-Saharan Africa. London: GSMA.</w:t>
      </w:r>
    </w:p>
    <w:p>
      <w:pPr>
        <w:numPr>
          <w:ilvl w:val="0"/>
          <w:numId w:val="1001"/>
        </w:numPr>
        <w:pStyle w:val="Compact"/>
      </w:pPr>
      <w:r>
        <w:t xml:space="preserve">Ndiaye, B. (2020). Informal Sector Marketing in Dakar. African Journal of Marketing Research, 15(4), 78–95.</w:t>
      </w:r>
    </w:p>
    <w:p>
      <w:pPr>
        <w:numPr>
          <w:ilvl w:val="0"/>
          <w:numId w:val="1001"/>
        </w:numPr>
        <w:pStyle w:val="Compact"/>
      </w:pPr>
      <w:r>
        <w:t xml:space="preserve">SENALECO. (2019). Data Protection Act: Guidelines for Businesses. Dakar: Ministry of Communication.</w:t>
      </w:r>
    </w:p>
    <w:p>
      <w:pPr>
        <w:numPr>
          <w:ilvl w:val="0"/>
          <w:numId w:val="1001"/>
        </w:numPr>
        <w:pStyle w:val="Compact"/>
      </w:pPr>
      <w:r>
        <w:t xml:space="preserve">Sow, A., &amp; Kane, M. (2020). Cross-Cultural Marketing in Senegal: A Case Study Approach. International Journal of Cross-Cultural Management, 34(1), 22–38.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Senegal Dakar</dc:title>
  <dc:creator/>
  <dc:language>en</dc:language>
  <cp:keywords/>
  <dcterms:created xsi:type="dcterms:W3CDTF">2026-07-23T19:46:24Z</dcterms:created>
  <dcterms:modified xsi:type="dcterms:W3CDTF">2026-07-23T19:46:24Z</dcterms:modified>
</cp:coreProperties>
</file>

<file path=docProps/custom.xml><?xml version="1.0" encoding="utf-8"?>
<Properties xmlns="http://schemas.openxmlformats.org/officeDocument/2006/custom-properties" xmlns:vt="http://schemas.openxmlformats.org/officeDocument/2006/docPropsVTypes"/>
</file>