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7d49af5cf03b0876ab0ed5421e026ab42c2c4b2"/>
    <w:p>
      <w:pPr>
        <w:pStyle w:val="Heading1"/>
      </w:pPr>
      <w:r>
        <w:t xml:space="preserve">Literature Review: The Role of a Marketing Manager in South Korea, Seoul</w:t>
      </w:r>
    </w:p>
    <w:p>
      <w:pPr>
        <w:pStyle w:val="FirstParagraph"/>
      </w:pPr>
      <w:r>
        <w:rPr>
          <w:bCs/>
          <w:b/>
        </w:rPr>
        <w:t xml:space="preserve">Literature Review</w:t>
      </w:r>
      <w:r>
        <w:t xml:space="preserve"> </w:t>
      </w:r>
      <w:r>
        <w:t xml:space="preserve">serves as a critical foundation for understanding the evolving dynamics of professional roles within specific cultural and economic contexts. This document explores the unique responsibilities, challenges, and opportunities faced by</w:t>
      </w:r>
      <w:r>
        <w:t xml:space="preserve"> </w:t>
      </w:r>
      <w:r>
        <w:rPr>
          <w:bCs/>
          <w:b/>
        </w:rPr>
        <w:t xml:space="preserve">Marketing Managers</w:t>
      </w:r>
      <w:r>
        <w:t xml:space="preserve"> </w:t>
      </w:r>
      <w:r>
        <w:t xml:space="preserve">in</w:t>
      </w:r>
      <w:r>
        <w:t xml:space="preserve"> </w:t>
      </w:r>
      <w:r>
        <w:rPr>
          <w:bCs/>
          <w:b/>
        </w:rPr>
        <w:t xml:space="preserve">South Korea Seoul</w:t>
      </w:r>
      <w:r>
        <w:t xml:space="preserve">, emphasizing how local culture, technological innovation, and global market trends shape their strategies.</w:t>
      </w:r>
    </w:p>
    <w:bookmarkStart w:id="20" w:name="X398a52ea803f29e99604148e6f6931c8617fc13"/>
    <w:p>
      <w:pPr>
        <w:pStyle w:val="Heading2"/>
      </w:pPr>
      <w:r>
        <w:t xml:space="preserve">Cultural Context of Marketing in South Korea Seoul</w:t>
      </w:r>
    </w:p>
    <w:p>
      <w:pPr>
        <w:pStyle w:val="FirstParagraph"/>
      </w:pPr>
      <w:r>
        <w:rPr>
          <w:bCs/>
          <w:b/>
        </w:rPr>
        <w:t xml:space="preserve">South Korea Seoul</w:t>
      </w:r>
      <w:r>
        <w:t xml:space="preserve"> </w:t>
      </w:r>
      <w:r>
        <w:t xml:space="preserve">presents a unique cultural landscape for marketing professionals. Rooted in Confucian values, Korean society emphasizes respect for hierarchy, collectivism, and long-term relationships. This influences how</w:t>
      </w:r>
      <w:r>
        <w:t xml:space="preserve"> </w:t>
      </w:r>
      <w:r>
        <w:rPr>
          <w:bCs/>
          <w:b/>
        </w:rPr>
        <w:t xml:space="preserve">Marketing Managers</w:t>
      </w:r>
      <w:r>
        <w:t xml:space="preserve"> </w:t>
      </w:r>
      <w:r>
        <w:t xml:space="preserve">approach brand positioning and customer engagement. For instance, loyalty to local brands is often tied to trust in family-owned enterprises or long-standing institutions, requiring</w:t>
      </w:r>
      <w:r>
        <w:t xml:space="preserve"> </w:t>
      </w:r>
      <w:r>
        <w:rPr>
          <w:bCs/>
          <w:b/>
        </w:rPr>
        <w:t xml:space="preserve">Marketing Managers</w:t>
      </w:r>
      <w:r>
        <w:t xml:space="preserve"> </w:t>
      </w:r>
      <w:r>
        <w:t xml:space="preserve">to balance innovation with tradition.</w:t>
      </w:r>
    </w:p>
    <w:p>
      <w:pPr>
        <w:pStyle w:val="BodyText"/>
      </w:pPr>
      <w:r>
        <w:t xml:space="preserve">The rapid urbanization of Seoul has created a diverse consumer base, from tech-savvy Gen Zs who embrace K-pop and K-dramas globally to older demographics prioritizing reliability and value. A study by Kim et al. (2021) highlights that</w:t>
      </w:r>
      <w:r>
        <w:t xml:space="preserve"> </w:t>
      </w:r>
      <w:r>
        <w:rPr>
          <w:bCs/>
          <w:b/>
        </w:rPr>
        <w:t xml:space="preserve">Marketing Managers</w:t>
      </w:r>
      <w:r>
        <w:t xml:space="preserve"> </w:t>
      </w:r>
      <w:r>
        <w:t xml:space="preserve">in Seoul must navigate this duality by integrating hyper-localized campaigns with global storytelling, ensuring cultural relevance without sacrificing brand consistency.</w:t>
      </w:r>
    </w:p>
    <w:bookmarkEnd w:id="20"/>
    <w:bookmarkStart w:id="21" w:name="Xe9b0fc5691d57cda677d56adc8b31bd2e4cc474"/>
    <w:p>
      <w:pPr>
        <w:pStyle w:val="Heading2"/>
      </w:pPr>
      <w:r>
        <w:t xml:space="preserve">Technological Trends and Digital Marketing in South Korea Seoul</w:t>
      </w:r>
    </w:p>
    <w:p>
      <w:pPr>
        <w:pStyle w:val="FirstParagraph"/>
      </w:pPr>
      <w:r>
        <w:rPr>
          <w:bCs/>
          <w:b/>
        </w:rPr>
        <w:t xml:space="preserve">South Korea Seoul</w:t>
      </w:r>
      <w:r>
        <w:t xml:space="preserve"> </w:t>
      </w:r>
      <w:r>
        <w:t xml:space="preserve">is a global hub for technological innovation, with 98% smartphone penetration (Statista, 2023). This environment demands that</w:t>
      </w:r>
      <w:r>
        <w:t xml:space="preserve"> </w:t>
      </w:r>
      <w:r>
        <w:rPr>
          <w:bCs/>
          <w:b/>
        </w:rPr>
        <w:t xml:space="preserve">Marketing Managers</w:t>
      </w:r>
      <w:r>
        <w:t xml:space="preserve"> </w:t>
      </w:r>
      <w:r>
        <w:t xml:space="preserve">leverage cutting-edge tools like AI-driven analytics, augmented reality (AR), and blockchain for customer loyalty programs. For example, Seoul-based brands use KakaoTalk and Naver as primary platforms for targeted advertising, requiring</w:t>
      </w:r>
      <w:r>
        <w:t xml:space="preserve"> </w:t>
      </w:r>
      <w:r>
        <w:rPr>
          <w:bCs/>
          <w:b/>
        </w:rPr>
        <w:t xml:space="preserve">Marketing Managers</w:t>
      </w:r>
      <w:r>
        <w:t xml:space="preserve"> </w:t>
      </w:r>
      <w:r>
        <w:t xml:space="preserve">to optimize content for mobile-first interactions.</w:t>
      </w:r>
    </w:p>
    <w:p>
      <w:pPr>
        <w:pStyle w:val="BodyText"/>
      </w:pPr>
      <w:r>
        <w:t xml:space="preserve">The rise of influencer marketing in Seoul further underscores the role of</w:t>
      </w:r>
      <w:r>
        <w:t xml:space="preserve"> </w:t>
      </w:r>
      <w:r>
        <w:rPr>
          <w:bCs/>
          <w:b/>
        </w:rPr>
        <w:t xml:space="preserve">Marketing Managers</w:t>
      </w:r>
      <w:r>
        <w:t xml:space="preserve"> </w:t>
      </w:r>
      <w:r>
        <w:t xml:space="preserve">in curating partnerships with KOLs (Key Opinion Leaders) who resonate with both domestic and international audiences. A report by Lee and Park (2022) notes that 78% of Korean consumers trust recommendations from local influencers, making this a critical strategy for brands seeking to establish credibility in Seoul’s competitive market.</w:t>
      </w:r>
    </w:p>
    <w:bookmarkEnd w:id="21"/>
    <w:bookmarkStart w:id="22" w:name="X9366815851bf8c88394c3cd4fcb53d51c1b4c67"/>
    <w:p>
      <w:pPr>
        <w:pStyle w:val="Heading2"/>
      </w:pPr>
      <w:r>
        <w:t xml:space="preserve">Globalization and International Market Strategies</w:t>
      </w:r>
    </w:p>
    <w:p>
      <w:pPr>
        <w:pStyle w:val="FirstParagraph"/>
      </w:pPr>
      <w:r>
        <w:rPr>
          <w:bCs/>
          <w:b/>
        </w:rPr>
        <w:t xml:space="preserve">South Korea Seoul</w:t>
      </w:r>
      <w:r>
        <w:t xml:space="preserve"> </w:t>
      </w:r>
      <w:r>
        <w:t xml:space="preserve">is not only a domestic epicenter but also a gateway for global business expansion. As South Korea’s largest economy, Seoul serves as the nerve center for multinational corporations (MNCs) entering Asian markets.</w:t>
      </w:r>
      <w:r>
        <w:t xml:space="preserve"> </w:t>
      </w:r>
      <w:r>
        <w:rPr>
          <w:bCs/>
          <w:b/>
        </w:rPr>
        <w:t xml:space="preserve">Marketing Managers</w:t>
      </w:r>
      <w:r>
        <w:t xml:space="preserve"> </w:t>
      </w:r>
      <w:r>
        <w:t xml:space="preserve">here must navigate cross-cultural nuances while aligning with global brand strategies. For instance, Samsung and Hyundai often employ localized campaigns in Seoul that reflect Korean aesthetics but are adapted for international audiences.</w:t>
      </w:r>
    </w:p>
    <w:p>
      <w:pPr>
        <w:pStyle w:val="BodyText"/>
      </w:pPr>
      <w:r>
        <w:t xml:space="preserve">A study by Cha (2020) highlights the importance of language localization in digital marketing.</w:t>
      </w:r>
      <w:r>
        <w:t xml:space="preserve"> </w:t>
      </w:r>
      <w:r>
        <w:rPr>
          <w:bCs/>
          <w:b/>
        </w:rPr>
        <w:t xml:space="preserve">Marketing Managers</w:t>
      </w:r>
      <w:r>
        <w:t xml:space="preserve"> </w:t>
      </w:r>
      <w:r>
        <w:t xml:space="preserve">in Seoul must ensure that translations of slogans or advertising content respect cultural idioms, avoiding direct translations that could misfire. This is particularly crucial for MNCs targeting Korean consumers, where even subtle linguistic errors can undermine brand perception.</w:t>
      </w:r>
    </w:p>
    <w:bookmarkEnd w:id="22"/>
    <w:bookmarkStart w:id="23" w:name="Xec7e34ba110b338fc94f38e734b89bc200397ae"/>
    <w:p>
      <w:pPr>
        <w:pStyle w:val="Heading2"/>
      </w:pPr>
      <w:r>
        <w:t xml:space="preserve">Economic and Regulatory Environment in South Korea Seoul</w:t>
      </w:r>
    </w:p>
    <w:p>
      <w:pPr>
        <w:pStyle w:val="FirstParagraph"/>
      </w:pPr>
      <w:r>
        <w:t xml:space="preserve">The economic landscape of</w:t>
      </w:r>
      <w:r>
        <w:t xml:space="preserve"> </w:t>
      </w:r>
      <w:r>
        <w:rPr>
          <w:bCs/>
          <w:b/>
        </w:rPr>
        <w:t xml:space="preserve">South Korea Seoul</w:t>
      </w:r>
      <w:r>
        <w:t xml:space="preserve"> </w:t>
      </w:r>
      <w:r>
        <w:t xml:space="preserve">is characterized by a mix of free-market policies and government-driven initiatives. The Ministry of Commerce, Industry, and Energy often influences marketing regulations through digital privacy laws (e.g., the Personal Information Protection Act). This requires</w:t>
      </w:r>
      <w:r>
        <w:t xml:space="preserve"> </w:t>
      </w:r>
      <w:r>
        <w:rPr>
          <w:bCs/>
          <w:b/>
        </w:rPr>
        <w:t xml:space="preserve">Marketing Managers</w:t>
      </w:r>
      <w:r>
        <w:t xml:space="preserve"> </w:t>
      </w:r>
      <w:r>
        <w:t xml:space="preserve">to stay compliant with data protection standards while maintaining personalized customer experiences.</w:t>
      </w:r>
    </w:p>
    <w:p>
      <w:pPr>
        <w:pStyle w:val="BodyText"/>
      </w:pPr>
      <w:r>
        <w:t xml:space="preserve">Additionally, Seoul’s role as a global tourism destination means that</w:t>
      </w:r>
      <w:r>
        <w:t xml:space="preserve"> </w:t>
      </w:r>
      <w:r>
        <w:rPr>
          <w:bCs/>
          <w:b/>
        </w:rPr>
        <w:t xml:space="preserve">Marketing Managers</w:t>
      </w:r>
      <w:r>
        <w:t xml:space="preserve"> </w:t>
      </w:r>
      <w:r>
        <w:t xml:space="preserve">must balance domestic and international marketing efforts. For example, campaigns promoting Seoul as a "Global City" (e.g., the "Seoul Metropolitan Government's Tourism Branding Strategy") involve collaborations with international media outlets and K-pop stars to enhance visibility.</w:t>
      </w:r>
    </w:p>
    <w:bookmarkEnd w:id="23"/>
    <w:bookmarkStart w:id="24" w:name="Xfa3b5148d8c9c402ee017c5ace967a08f0015bb"/>
    <w:p>
      <w:pPr>
        <w:pStyle w:val="Heading2"/>
      </w:pPr>
      <w:r>
        <w:t xml:space="preserve">Challenges Faced by Marketing Managers in South Korea Seoul</w:t>
      </w:r>
    </w:p>
    <w:p>
      <w:pPr>
        <w:pStyle w:val="FirstParagraph"/>
      </w:pPr>
      <w:r>
        <w:rPr>
          <w:bCs/>
          <w:b/>
        </w:rPr>
        <w:t xml:space="preserve">South Korea Seoul</w:t>
      </w:r>
      <w:r>
        <w:t xml:space="preserve"> </w:t>
      </w:r>
      <w:r>
        <w:t xml:space="preserve">presents unique challenges for</w:t>
      </w:r>
      <w:r>
        <w:t xml:space="preserve"> </w:t>
      </w:r>
      <w:r>
        <w:rPr>
          <w:bCs/>
          <w:b/>
        </w:rPr>
        <w:t xml:space="preserve">Marketing Managers</w:t>
      </w:r>
      <w:r>
        <w:t xml:space="preserve">, including fierce competition from both local and global brands. The fast-paced tech environment demands constant innovation, as consumers quickly adapt to new trends. A survey by the Korean Marketing Association (2023) found that 65% of</w:t>
      </w:r>
      <w:r>
        <w:t xml:space="preserve"> </w:t>
      </w:r>
      <w:r>
        <w:rPr>
          <w:bCs/>
          <w:b/>
        </w:rPr>
        <w:t xml:space="preserve">Marketing Managers</w:t>
      </w:r>
      <w:r>
        <w:t xml:space="preserve"> </w:t>
      </w:r>
      <w:r>
        <w:t xml:space="preserve">in Seoul cite "keeping up with rapidly changing consumer preferences" as their top challenge.</w:t>
      </w:r>
    </w:p>
    <w:p>
      <w:pPr>
        <w:pStyle w:val="BodyText"/>
      </w:pPr>
      <w:r>
        <w:t xml:space="preserve">Another hurdle is the need to integrate traditional values with modern digital practices. For example, while Gen Z consumers in Seoul are drawn to eco-friendly and socially responsible marketing, older demographics may prioritize price and reliability. This generational divide requires</w:t>
      </w:r>
      <w:r>
        <w:t xml:space="preserve"> </w:t>
      </w:r>
      <w:r>
        <w:rPr>
          <w:bCs/>
          <w:b/>
        </w:rPr>
        <w:t xml:space="preserve">Marketing Managers</w:t>
      </w:r>
      <w:r>
        <w:t xml:space="preserve"> </w:t>
      </w:r>
      <w:r>
        <w:t xml:space="preserve">to adopt multi-tiered strategies that cater to distinct segments without diluting the brand’s identity.</w:t>
      </w:r>
    </w:p>
    <w:bookmarkEnd w:id="24"/>
    <w:bookmarkStart w:id="25" w:name="Xd030cc19f9203af2b259fdfcc10ff5db127384e"/>
    <w:p>
      <w:pPr>
        <w:pStyle w:val="Heading2"/>
      </w:pPr>
      <w:r>
        <w:t xml:space="preserve">The Future of Marketing Management in South Korea Seoul</w:t>
      </w:r>
    </w:p>
    <w:p>
      <w:pPr>
        <w:pStyle w:val="FirstParagraph"/>
      </w:pPr>
      <w:r>
        <w:t xml:space="preserve">The future of</w:t>
      </w:r>
      <w:r>
        <w:t xml:space="preserve"> </w:t>
      </w:r>
      <w:r>
        <w:rPr>
          <w:bCs/>
          <w:b/>
        </w:rPr>
        <w:t xml:space="preserve">Marketing Managers</w:t>
      </w:r>
      <w:r>
        <w:t xml:space="preserve"> </w:t>
      </w:r>
      <w:r>
        <w:t xml:space="preserve">in</w:t>
      </w:r>
      <w:r>
        <w:t xml:space="preserve"> </w:t>
      </w:r>
      <w:r>
        <w:rPr>
          <w:bCs/>
          <w:b/>
        </w:rPr>
        <w:t xml:space="preserve">South Korea Seoul</w:t>
      </w:r>
      <w:r>
        <w:t xml:space="preserve"> </w:t>
      </w:r>
      <w:r>
        <w:t xml:space="preserve">will be shaped by advancements in AI, metaverse integration, and sustainable practices. As the city invests heavily in smart infrastructure (e.g., 5G networks and IoT),</w:t>
      </w:r>
      <w:r>
        <w:t xml:space="preserve"> </w:t>
      </w:r>
      <w:r>
        <w:rPr>
          <w:bCs/>
          <w:b/>
        </w:rPr>
        <w:t xml:space="preserve">Marketing Managers</w:t>
      </w:r>
      <w:r>
        <w:t xml:space="preserve"> </w:t>
      </w:r>
      <w:r>
        <w:t xml:space="preserve">are expected to pioneer immersive brand experiences through virtual reality (VR) or augmented reality (AR).</w:t>
      </w:r>
    </w:p>
    <w:p>
      <w:pPr>
        <w:pStyle w:val="BodyText"/>
      </w:pPr>
      <w:r>
        <w:t xml:space="preserve">Moreover, the growing emphasis on sustainability will require</w:t>
      </w:r>
      <w:r>
        <w:t xml:space="preserve"> </w:t>
      </w:r>
      <w:r>
        <w:rPr>
          <w:bCs/>
          <w:b/>
        </w:rPr>
        <w:t xml:space="preserve">Marketing Managers</w:t>
      </w:r>
      <w:r>
        <w:t xml:space="preserve"> </w:t>
      </w:r>
      <w:r>
        <w:t xml:space="preserve">to align campaigns with global ESG (Environmental, Social, Governance) standards while resonating with Korean cultural values. For example, eco-conscious campaigns that highlight "Han" (a Confucian concept of harmony) could bridge traditional and modern consumer expectations.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South Korea Seoul</w:t>
      </w:r>
      <w:r>
        <w:t xml:space="preserve"> </w:t>
      </w:r>
      <w:r>
        <w:t xml:space="preserve">is multifaceted, requiring a deep understanding of cultural dynamics, technological innovation, and global market trends. A comprehensive</w:t>
      </w:r>
      <w:r>
        <w:t xml:space="preserve"> </w:t>
      </w:r>
      <w:r>
        <w:rPr>
          <w:bCs/>
          <w:b/>
        </w:rPr>
        <w:t xml:space="preserve">Literature Review</w:t>
      </w:r>
      <w:r>
        <w:t xml:space="preserve"> </w:t>
      </w:r>
      <w:r>
        <w:t xml:space="preserve">reveals that success in this context hinges on balancing local traditions with digital agility and fostering cross-cultural connections. As Seoul continues to evolve as a global economic and cultural hub, the strategies employed by</w:t>
      </w:r>
      <w:r>
        <w:t xml:space="preserve"> </w:t>
      </w:r>
      <w:r>
        <w:rPr>
          <w:bCs/>
          <w:b/>
        </w:rPr>
        <w:t xml:space="preserve">Marketing Managers</w:t>
      </w:r>
      <w:r>
        <w:t xml:space="preserve"> </w:t>
      </w:r>
      <w:r>
        <w:t xml:space="preserve">will remain pivotal in shaping both domestic and international brand narratives.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South Korea Seoul</dc:title>
  <dc:creator/>
  <dc:language>en</dc:language>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