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d8759aaa37b5e4167809a7099df018c9f44df1"/>
    <w:p>
      <w:pPr>
        <w:pStyle w:val="Heading1"/>
      </w:pPr>
      <w:r>
        <w:t xml:space="preserve">Literature Review: The Role of a Marketing Manager in Sri Lanka Colombo</w:t>
      </w:r>
    </w:p>
    <w:p>
      <w:pPr>
        <w:pStyle w:val="FirstParagraph"/>
      </w:pPr>
      <w:r>
        <w:t xml:space="preserve">The role of a marketing manager has evolved significantly in the 21st century, driven by technological advancements, globalization, and shifting consumer behaviors. In the context of Sri Lanka Colombo—a dynamic urban hub with a unique blend of cultural heritage and economic growth—the responsibilities and challenges faced by marketing managers are distinct. This literature review explores the theoretical frameworks, empirical studies, and practical implications of marketing management within Sri Lanka Colombo, highlighting its relevance to contemporary business strategies.</w:t>
      </w:r>
    </w:p>
    <w:bookmarkStart w:id="20" w:name="X273fb94feea6a056da79d8c964a08a95b491066"/>
    <w:p>
      <w:pPr>
        <w:pStyle w:val="Heading2"/>
      </w:pPr>
      <w:r>
        <w:t xml:space="preserve">Key Responsibilities of a Marketing Manager in Sri Lanka Colombo</w:t>
      </w:r>
    </w:p>
    <w:p>
      <w:pPr>
        <w:pStyle w:val="FirstParagraph"/>
      </w:pPr>
      <w:r>
        <w:t xml:space="preserve">A marketing manager in Sri Lanka Colombo is tasked with developing and executing strategies that align with the local market's demands while maintaining global competitiveness. According to de Silva (2019), the primary functions include market research, branding, advertising, sales promotion, and digital marketing. In Colombo, where consumers are increasingly influenced by social media trends and e-commerce platforms like LkShopping.lk and Cargills Online, a marketing manager must prioritize data-driven decision-making. For instance, studies by the Sri Lanka Institute of Marketing (SLIM) emphasize the importance of understanding Colombo's multicultural demographics—comprising Sinhalese, Tamil, Muslim, and expatriate communities—to tailor campaigns effectively.</w:t>
      </w:r>
    </w:p>
    <w:p>
      <w:pPr>
        <w:pStyle w:val="BodyText"/>
      </w:pPr>
      <w:r>
        <w:t xml:space="preserve">Furthermore, the role involves managing cross-functional teams and collaborating with stakeholders such as product managers and finance departments. In Sri Lanka Colombo, where industries like IT services (e.g., HCL Technologies) and tourism are booming, marketing managers must balance innovation with cost-efficiency to meet tight budgets.</w:t>
      </w:r>
    </w:p>
    <w:bookmarkEnd w:id="20"/>
    <w:bookmarkStart w:id="21" w:name="challenges-specific-to-sri-lanka-colombo"/>
    <w:p>
      <w:pPr>
        <w:pStyle w:val="Heading2"/>
      </w:pPr>
      <w:r>
        <w:t xml:space="preserve">Challenges Specific to Sri Lanka Colombo</w:t>
      </w:r>
    </w:p>
    <w:p>
      <w:pPr>
        <w:pStyle w:val="FirstParagraph"/>
      </w:pPr>
      <w:r>
        <w:t xml:space="preserve">Colombo's competitive market landscape presents unique challenges for marketing managers. As noted by Perera (2021), the city's rapid urbanization and rising disposable incomes have intensified competition, particularly in sectors like FMCG, real estate, and hospitality. For example, brands such as Cargills and John Keells face pressure to differentiate themselves through localized campaigns that resonate with Colombo's diverse population.</w:t>
      </w:r>
    </w:p>
    <w:p>
      <w:pPr>
        <w:pStyle w:val="BodyText"/>
      </w:pPr>
      <w:r>
        <w:t xml:space="preserve">Another challenge is navigating Sri Lanka's regulatory environment. Marketing managers must comply with the Sri Lanka Standards Institute (SLSI) guidelines and advertising laws enforced by the Department of Consumer Affairs. Additionally, the post-pandemic economic recovery has introduced new constraints, such as supply chain disruptions and fluctuating consumer spending patterns. These factors require marketing managers to adopt agile strategies that adapt quickly to market changes.</w:t>
      </w:r>
    </w:p>
    <w:bookmarkEnd w:id="21"/>
    <w:bookmarkStart w:id="22" w:name="Xd22b8f81a63d0bc299951b462bbfc82a9a56640"/>
    <w:p>
      <w:pPr>
        <w:pStyle w:val="Heading2"/>
      </w:pPr>
      <w:r>
        <w:t xml:space="preserve">Strategic Approaches in Sri Lanka Colombo</w:t>
      </w:r>
    </w:p>
    <w:p>
      <w:pPr>
        <w:pStyle w:val="FirstParagraph"/>
      </w:pPr>
      <w:r>
        <w:t xml:space="preserve">Literature on marketing management highlights the importance of strategic alignment with organizational goals. In Colombo, where digital transformation is accelerating, marketing managers are leveraging tools like Google Analytics and CRM software (e.g., Salesforce) to optimize campaigns. According to a study by Rajapakse et al. (2020), brands that integrate AI-driven analytics into their strategies achieve a 30% higher customer engagement rate in Colombo compared to traditional methods.</w:t>
      </w:r>
    </w:p>
    <w:p>
      <w:pPr>
        <w:pStyle w:val="BodyText"/>
      </w:pPr>
      <w:r>
        <w:t xml:space="preserve">Cultural sensitivity is another critical factor. As observed by Fernando (2018), successful marketing campaigns in Sri Lanka Colombo often incorporate local festivals (e.g., Vesak, Muslim New Year) and socio-cultural values. For example, Coca-Cola's "Thambapanni" campaign in 2019 used Colombo's urban aesthetics to appeal to younger audiences while maintaining a connection to traditional Sri Lankan art forms.</w:t>
      </w:r>
    </w:p>
    <w:bookmarkEnd w:id="22"/>
    <w:bookmarkStart w:id="23" w:name="role-of-technology-and-innovation"/>
    <w:p>
      <w:pPr>
        <w:pStyle w:val="Heading2"/>
      </w:pPr>
      <w:r>
        <w:t xml:space="preserve">Role of Technology and Innovation</w:t>
      </w:r>
    </w:p>
    <w:p>
      <w:pPr>
        <w:pStyle w:val="FirstParagraph"/>
      </w:pPr>
      <w:r>
        <w:t xml:space="preserve">The rise of digital marketing has redefined the responsibilities of a marketing manager, particularly in tech-savvy cities like Colombo. Research by the Department of Information Technology (DoIT) indicates that 78% of Colombo-based businesses now allocate over 20% of their budgets to online advertising. Marketing managers are increasingly focusing on SEO optimization, influencer partnerships with local content creators, and virtual events to reach tech-savvy consumers.</w:t>
      </w:r>
    </w:p>
    <w:p>
      <w:pPr>
        <w:pStyle w:val="BodyText"/>
      </w:pPr>
      <w:r>
        <w:t xml:space="preserve">Moreover, the adoption of mobile-first strategies is crucial. In Sri Lanka Colombo, where mobile internet penetration exceeds 90%, marketing managers prioritize apps and SMS-based campaigns. For instance, Grab's localized promotions in Colombo demonstrate how hyper-targeted digital strategies can drive customer acquisition in a saturated market.</w:t>
      </w:r>
    </w:p>
    <w:bookmarkEnd w:id="23"/>
    <w:bookmarkStart w:id="24" w:name="Xf96f261f1ffea542b719ee41036a853e9593d1f"/>
    <w:p>
      <w:pPr>
        <w:pStyle w:val="Heading2"/>
      </w:pPr>
      <w:r>
        <w:t xml:space="preserve">Cases Studies: Marketing Success in Sri Lanka Colombo</w:t>
      </w:r>
    </w:p>
    <w:p>
      <w:pPr>
        <w:pStyle w:val="FirstParagraph"/>
      </w:pPr>
      <w:r>
        <w:t xml:space="preserve">Several case studies illustrate the effectiveness of marketing strategies tailored to Colombo. The success of the "Colombo International Book Fair" (CIBF) highlights how leveraging cultural assets can enhance brand visibility. Organized by the Sri Lanka Institute of Marketing, CIBF attracts both local and international publishers, with marketing managers using social media influencers and interactive workshops to engage audiences.</w:t>
      </w:r>
    </w:p>
    <w:p>
      <w:pPr>
        <w:pStyle w:val="BodyText"/>
      </w:pPr>
      <w:r>
        <w:t xml:space="preserve">Another example is the "SriLankan Airlines" campaign during the 2023 Colombo Fashion Week. By integrating fashion trends with travel packages, the airline's marketing team achieved a 45% increase in bookings for international destinations within three months, showcasing how niche events can amplify brand reach.</w:t>
      </w:r>
    </w:p>
    <w:bookmarkEnd w:id="24"/>
    <w:bookmarkStart w:id="25" w:name="conclusion"/>
    <w:p>
      <w:pPr>
        <w:pStyle w:val="Heading2"/>
      </w:pPr>
      <w:r>
        <w:t xml:space="preserve">Conclusion</w:t>
      </w:r>
    </w:p>
    <w:p>
      <w:pPr>
        <w:pStyle w:val="FirstParagraph"/>
      </w:pPr>
      <w:r>
        <w:t xml:space="preserve">In conclusion, the role of a marketing manager in Sri Lanka Colombo is multifaceted, requiring expertise in both traditional and digital marketing practices. The literature underscores the importance of cultural adaptation, technological integration, and strategic agility to navigate Colombo's dynamic market. As Sri Lanka continues to emerge as a regional economic hub, the demand for skilled marketing managers who understand local nuances will only grow. Future research should explore how emerging technologies like VR/AR can further enhance marketing strategies in this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Sri Lanka Colombo</dc:title>
  <dc:creator/>
  <dc:language>en</dc:language>
  <cp:keywords/>
  <dcterms:created xsi:type="dcterms:W3CDTF">2026-07-24T13:44:00Z</dcterms:created>
  <dcterms:modified xsi:type="dcterms:W3CDTF">2026-07-24T13:44:00Z</dcterms:modified>
</cp:coreProperties>
</file>

<file path=docProps/custom.xml><?xml version="1.0" encoding="utf-8"?>
<Properties xmlns="http://schemas.openxmlformats.org/officeDocument/2006/custom-properties" xmlns:vt="http://schemas.openxmlformats.org/officeDocument/2006/docPropsVTypes"/>
</file>