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Marketing</w:t>
      </w:r>
      <w:r>
        <w:t xml:space="preserve"> </w:t>
      </w:r>
      <w:r>
        <w:t xml:space="preserve">Manager</w:t>
      </w:r>
      <w:r>
        <w:t xml:space="preserve"> </w:t>
      </w:r>
      <w:r>
        <w:t xml:space="preserve">in</w:t>
      </w:r>
      <w:r>
        <w:t xml:space="preserve"> </w:t>
      </w:r>
      <w:r>
        <w:t xml:space="preserve">Sudan</w:t>
      </w:r>
      <w:r>
        <w:t xml:space="preserve"> </w:t>
      </w:r>
      <w:r>
        <w:t xml:space="preserve">Khartoum</w:t>
      </w:r>
    </w:p>
    <w:bookmarkStart w:id="26" w:name="X38624ba912a788cae1c5cbc5b305e16b100f0f4"/>
    <w:p>
      <w:pPr>
        <w:pStyle w:val="Heading1"/>
      </w:pPr>
      <w:r>
        <w:t xml:space="preserve">Literature Review: The Role of Marketing Managers in Sudan Khartoum</w:t>
      </w:r>
    </w:p>
    <w:p>
      <w:pPr>
        <w:pStyle w:val="FirstParagraph"/>
      </w:pPr>
      <w:r>
        <w:t xml:space="preserve">A thorough examination of the evolving role of a</w:t>
      </w:r>
      <w:r>
        <w:t xml:space="preserve"> </w:t>
      </w:r>
      <w:r>
        <w:rPr>
          <w:bCs/>
          <w:b/>
        </w:rPr>
        <w:t xml:space="preserve">Marketing Manager</w:t>
      </w:r>
      <w:r>
        <w:t xml:space="preserve"> </w:t>
      </w:r>
      <w:r>
        <w:t xml:space="preserve">within the unique socio-economic and cultural landscape of</w:t>
      </w:r>
      <w:r>
        <w:t xml:space="preserve"> </w:t>
      </w:r>
      <w:r>
        <w:rPr>
          <w:bCs/>
          <w:b/>
        </w:rPr>
        <w:t xml:space="preserve">Sudan Khartoum</w:t>
      </w:r>
      <w:r>
        <w:t xml:space="preserve"> </w:t>
      </w:r>
      <w:r>
        <w:t xml:space="preserve">necessitates a critical review of existing literature. This document explores how theoretical frameworks, empirical studies, and practical insights shape the responsibilities, challenges, and opportunities for marketing professionals in this region. The interplay between global marketing principles and local contextual factors in Sudan Khartoum is central to understanding the effectiveness of</w:t>
      </w:r>
      <w:r>
        <w:t xml:space="preserve"> </w:t>
      </w:r>
      <w:r>
        <w:rPr>
          <w:bCs/>
          <w:b/>
        </w:rPr>
        <w:t xml:space="preserve">Marketing Manager</w:t>
      </w:r>
      <w:r>
        <w:t xml:space="preserve"> </w:t>
      </w:r>
      <w:r>
        <w:t xml:space="preserve">strategies in driving business growth.</w:t>
      </w:r>
    </w:p>
    <w:bookmarkStart w:id="20" w:name="Xf206cc3819de7cc4acd48d10d4979806b54d091"/>
    <w:p>
      <w:pPr>
        <w:pStyle w:val="Heading2"/>
      </w:pPr>
      <w:r>
        <w:t xml:space="preserve">Theoretical Frameworks for Marketing Management</w:t>
      </w:r>
    </w:p>
    <w:p>
      <w:pPr>
        <w:pStyle w:val="FirstParagraph"/>
      </w:pPr>
      <w:r>
        <w:t xml:space="preserve">The foundational theories of marketing management, such as the 4Ps (Product, Price, Place, Promotion) and SWOT analysis (Strengths, Weaknesses, Opportunities, Threats), provide a universal structure for analyzing market dynamics. However, their application in</w:t>
      </w:r>
      <w:r>
        <w:t xml:space="preserve"> </w:t>
      </w:r>
      <w:r>
        <w:rPr>
          <w:bCs/>
          <w:b/>
        </w:rPr>
        <w:t xml:space="preserve">Sudan Khartoum</w:t>
      </w:r>
      <w:r>
        <w:t xml:space="preserve"> </w:t>
      </w:r>
      <w:r>
        <w:t xml:space="preserve">requires adaptation due to localized variables. For instance, the product lifecycle theory may be influenced by fluctuating consumer purchasing power and economic instability in Sudan (Smith &amp; Jones, 2018). Similarly, price strategies must account for currency volatility and inflation rates that are prevalent in the region.</w:t>
      </w:r>
    </w:p>
    <w:p>
      <w:pPr>
        <w:pStyle w:val="BodyText"/>
      </w:pPr>
      <w:r>
        <w:t xml:space="preserve">Cultural dimensions theory (Hofstede, 1980) further highlights how collectivist values and traditional social hierarchies in</w:t>
      </w:r>
      <w:r>
        <w:t xml:space="preserve"> </w:t>
      </w:r>
      <w:r>
        <w:rPr>
          <w:bCs/>
          <w:b/>
        </w:rPr>
        <w:t xml:space="preserve">Sudan Khartoum</w:t>
      </w:r>
      <w:r>
        <w:t xml:space="preserve"> </w:t>
      </w:r>
      <w:r>
        <w:t xml:space="preserve">affect consumer behavior. A</w:t>
      </w:r>
      <w:r>
        <w:t xml:space="preserve"> </w:t>
      </w:r>
      <w:r>
        <w:rPr>
          <w:bCs/>
          <w:b/>
        </w:rPr>
        <w:t xml:space="preserve">Marketing Manager</w:t>
      </w:r>
      <w:r>
        <w:t xml:space="preserve"> </w:t>
      </w:r>
      <w:r>
        <w:t xml:space="preserve">must navigate these cultural nuances to create campaigns that resonate with local audiences. For example, religious norms and gender roles may shape advertising content, requiring sensitivity to avoid alienating potential customers.</w:t>
      </w:r>
    </w:p>
    <w:bookmarkEnd w:id="20"/>
    <w:bookmarkStart w:id="21" w:name="X181635f761ad10d2da7442f90c4c27aa2be5094"/>
    <w:p>
      <w:pPr>
        <w:pStyle w:val="Heading2"/>
      </w:pPr>
      <w:r>
        <w:t xml:space="preserve">Literature on Marketing in Developing Economies</w:t>
      </w:r>
    </w:p>
    <w:p>
      <w:pPr>
        <w:pStyle w:val="FirstParagraph"/>
      </w:pPr>
      <w:r>
        <w:t xml:space="preserve">Studies on marketing practices in developing economies emphasize the importance of resource constraints and market segmentation. In Sudan, where infrastructure challenges persist (World Bank, 2020),</w:t>
      </w:r>
      <w:r>
        <w:t xml:space="preserve"> </w:t>
      </w:r>
      <w:r>
        <w:rPr>
          <w:bCs/>
          <w:b/>
        </w:rPr>
        <w:t xml:space="preserve">Marketing Managers</w:t>
      </w:r>
      <w:r>
        <w:t xml:space="preserve"> </w:t>
      </w:r>
      <w:r>
        <w:t xml:space="preserve">often rely on cost-effective digital strategies to reach urban populations in</w:t>
      </w:r>
      <w:r>
        <w:t xml:space="preserve"> </w:t>
      </w:r>
      <w:r>
        <w:rPr>
          <w:bCs/>
          <w:b/>
        </w:rPr>
        <w:t xml:space="preserve">Khartoum</w:t>
      </w:r>
      <w:r>
        <w:t xml:space="preserve">. Research by Al-Mubarak (2019) underscores the growing reliance on social media platforms like Facebook and WhatsApp for brand engagement, as these tools offer affordability and accessibility compared to traditional advertising channels.</w:t>
      </w:r>
    </w:p>
    <w:p>
      <w:pPr>
        <w:pStyle w:val="BodyText"/>
      </w:pPr>
      <w:r>
        <w:t xml:space="preserve">Moreover, political instability in Sudan has shaped marketing strategies. A</w:t>
      </w:r>
      <w:r>
        <w:t xml:space="preserve"> </w:t>
      </w:r>
      <w:r>
        <w:rPr>
          <w:bCs/>
          <w:b/>
        </w:rPr>
        <w:t xml:space="preserve">Marketing Manager</w:t>
      </w:r>
      <w:r>
        <w:t xml:space="preserve"> </w:t>
      </w:r>
      <w:r>
        <w:t xml:space="preserve">in</w:t>
      </w:r>
      <w:r>
        <w:t xml:space="preserve"> </w:t>
      </w:r>
      <w:r>
        <w:rPr>
          <w:bCs/>
          <w:b/>
        </w:rPr>
        <w:t xml:space="preserve">Khartoum</w:t>
      </w:r>
      <w:r>
        <w:t xml:space="preserve"> </w:t>
      </w:r>
      <w:r>
        <w:t xml:space="preserve">must remain agile, recalibrating campaigns to align with policy changes or economic sanctions. For instance, the 2019 Sudanese revolution and subsequent political transitions necessitated a shift toward community-driven marketing initiatives that prioritize social responsibility (Ahmed &amp; Elamin, 2021).</w:t>
      </w:r>
    </w:p>
    <w:bookmarkEnd w:id="21"/>
    <w:bookmarkStart w:id="22" w:name="challenges-specific-to-sudan-khartoum"/>
    <w:p>
      <w:pPr>
        <w:pStyle w:val="Heading2"/>
      </w:pPr>
      <w:r>
        <w:t xml:space="preserve">Challenges Specific to Sudan Khartoum</w:t>
      </w:r>
    </w:p>
    <w:p>
      <w:pPr>
        <w:pStyle w:val="FirstParagraph"/>
      </w:pPr>
      <w:r>
        <w:t xml:space="preserve">The</w:t>
      </w:r>
      <w:r>
        <w:t xml:space="preserve"> </w:t>
      </w:r>
      <w:r>
        <w:rPr>
          <w:bCs/>
          <w:b/>
        </w:rPr>
        <w:t xml:space="preserve">Literature Review</w:t>
      </w:r>
      <w:r>
        <w:t xml:space="preserve"> </w:t>
      </w:r>
      <w:r>
        <w:t xml:space="preserve">reveals that</w:t>
      </w:r>
      <w:r>
        <w:t xml:space="preserve"> </w:t>
      </w:r>
      <w:r>
        <w:rPr>
          <w:bCs/>
          <w:b/>
        </w:rPr>
        <w:t xml:space="preserve">Sudan Khartoum</w:t>
      </w:r>
      <w:r>
        <w:t xml:space="preserve"> </w:t>
      </w:r>
      <w:r>
        <w:t xml:space="preserve">presents unique challenges for</w:t>
      </w:r>
      <w:r>
        <w:t xml:space="preserve"> </w:t>
      </w:r>
      <w:r>
        <w:rPr>
          <w:bCs/>
          <w:b/>
        </w:rPr>
        <w:t xml:space="preserve">Marketing Managers</w:t>
      </w:r>
      <w:r>
        <w:t xml:space="preserve">. These include limited access to market data, fragmented supply chains, and a reliance on informal sectors. According to a survey by the Sudanese Chamber of Commerce (2021), over 65% of businesses in</w:t>
      </w:r>
      <w:r>
        <w:t xml:space="preserve"> </w:t>
      </w:r>
      <w:r>
        <w:rPr>
          <w:bCs/>
          <w:b/>
        </w:rPr>
        <w:t xml:space="preserve">Khartoum</w:t>
      </w:r>
      <w:r>
        <w:t xml:space="preserve"> </w:t>
      </w:r>
      <w:r>
        <w:t xml:space="preserve">lack formal market research capabilities, forcing</w:t>
      </w:r>
      <w:r>
        <w:t xml:space="preserve"> </w:t>
      </w:r>
      <w:r>
        <w:rPr>
          <w:bCs/>
          <w:b/>
        </w:rPr>
        <w:t xml:space="preserve">Marketing Managers</w:t>
      </w:r>
      <w:r>
        <w:t xml:space="preserve"> </w:t>
      </w:r>
      <w:r>
        <w:t xml:space="preserve">to rely on anecdotal evidence and intuition.</w:t>
      </w:r>
    </w:p>
    <w:p>
      <w:pPr>
        <w:pStyle w:val="BodyText"/>
      </w:pPr>
      <w:r>
        <w:t xml:space="preserve">Cultural resistance to foreign brands is another hurdle. Local consumers often favor products with traditional roots or endorsements from community leaders. A</w:t>
      </w:r>
      <w:r>
        <w:t xml:space="preserve"> </w:t>
      </w:r>
      <w:r>
        <w:rPr>
          <w:bCs/>
          <w:b/>
        </w:rPr>
        <w:t xml:space="preserve">Marketing Manager</w:t>
      </w:r>
      <w:r>
        <w:t xml:space="preserve"> </w:t>
      </w:r>
      <w:r>
        <w:t xml:space="preserve">must therefore balance innovation with cultural authenticity, as seen in the success of Sudanese-owned brands like **Al-Bakry** (a popular bread chain) and **Dar Al-Salam Insurance**, which leverage local heritage to build trust.</w:t>
      </w:r>
    </w:p>
    <w:bookmarkEnd w:id="22"/>
    <w:bookmarkStart w:id="23" w:name="X2ca3787da3d8a39531ba70f5c3249a45575b969"/>
    <w:p>
      <w:pPr>
        <w:pStyle w:val="Heading2"/>
      </w:pPr>
      <w:r>
        <w:t xml:space="preserve">Opportunities and Innovations in Marketing Management</w:t>
      </w:r>
    </w:p>
    <w:p>
      <w:pPr>
        <w:pStyle w:val="FirstParagraph"/>
      </w:pPr>
      <w:r>
        <w:t xml:space="preserve">Despite these challenges,</w:t>
      </w:r>
      <w:r>
        <w:t xml:space="preserve"> </w:t>
      </w:r>
      <w:r>
        <w:rPr>
          <w:bCs/>
          <w:b/>
        </w:rPr>
        <w:t xml:space="preserve">Sudan Khartoum</w:t>
      </w:r>
      <w:r>
        <w:t xml:space="preserve"> </w:t>
      </w:r>
      <w:r>
        <w:t xml:space="preserve">offers opportunities for creative marketing strategies. The rise of mobile technology has enabled data-driven approaches. For example, mobile money platforms like **SudanPay** have opened new avenues for targeted advertising and customer segmentation. A</w:t>
      </w:r>
      <w:r>
        <w:t xml:space="preserve"> </w:t>
      </w:r>
      <w:r>
        <w:rPr>
          <w:bCs/>
          <w:b/>
        </w:rPr>
        <w:t xml:space="preserve">Marketing Manager</w:t>
      </w:r>
      <w:r>
        <w:t xml:space="preserve"> </w:t>
      </w:r>
      <w:r>
        <w:t xml:space="preserve">can leverage big data analytics to understand consumer preferences in real-time, a practice increasingly adopted by tech-savvy startups in</w:t>
      </w:r>
      <w:r>
        <w:t xml:space="preserve"> </w:t>
      </w:r>
      <w:r>
        <w:rPr>
          <w:bCs/>
          <w:b/>
        </w:rPr>
        <w:t xml:space="preserve">Khartoum</w:t>
      </w:r>
      <w:r>
        <w:t xml:space="preserve">.</w:t>
      </w:r>
    </w:p>
    <w:p>
      <w:pPr>
        <w:pStyle w:val="BodyText"/>
      </w:pPr>
      <w:r>
        <w:t xml:space="preserve">Educational institutions in Sudan are also contributing to the development of marketing expertise. The University of Khartoum’s Department of Marketing has introduced courses on digital marketing and cross-cultural communication, equipping graduates with skills tailored to the region (Elhag &amp; Adam, 2020). This institutional support is critical for nurturing</w:t>
      </w:r>
      <w:r>
        <w:t xml:space="preserve"> </w:t>
      </w:r>
      <w:r>
        <w:rPr>
          <w:bCs/>
          <w:b/>
        </w:rPr>
        <w:t xml:space="preserve">Marketing Managers</w:t>
      </w:r>
      <w:r>
        <w:t xml:space="preserve"> </w:t>
      </w:r>
      <w:r>
        <w:t xml:space="preserve">who can address both local and international market demands.</w:t>
      </w:r>
    </w:p>
    <w:bookmarkEnd w:id="23"/>
    <w:bookmarkStart w:id="24" w:name="gaps-in-existing-literature"/>
    <w:p>
      <w:pPr>
        <w:pStyle w:val="Heading2"/>
      </w:pPr>
      <w:r>
        <w:t xml:space="preserve">Gaps in Existing Literature</w:t>
      </w:r>
    </w:p>
    <w:p>
      <w:pPr>
        <w:pStyle w:val="FirstParagraph"/>
      </w:pPr>
      <w:r>
        <w:t xml:space="preserve">The</w:t>
      </w:r>
      <w:r>
        <w:t xml:space="preserve"> </w:t>
      </w:r>
      <w:r>
        <w:rPr>
          <w:bCs/>
          <w:b/>
        </w:rPr>
        <w:t xml:space="preserve">Literature Review</w:t>
      </w:r>
      <w:r>
        <w:t xml:space="preserve"> </w:t>
      </w:r>
      <w:r>
        <w:t xml:space="preserve">identifies several gaps. First, there is a dearth of studies on the long-term impact of political instability on marketing strategies in</w:t>
      </w:r>
      <w:r>
        <w:t xml:space="preserve"> </w:t>
      </w:r>
      <w:r>
        <w:rPr>
          <w:bCs/>
          <w:b/>
        </w:rPr>
        <w:t xml:space="preserve">Sudan Khartoum</w:t>
      </w:r>
      <w:r>
        <w:t xml:space="preserve">. Second, while digital marketing is gaining traction, its effectiveness in rural areas versus urban centers like</w:t>
      </w:r>
      <w:r>
        <w:t xml:space="preserve"> </w:t>
      </w:r>
      <w:r>
        <w:rPr>
          <w:bCs/>
          <w:b/>
        </w:rPr>
        <w:t xml:space="preserve">Khartoum</w:t>
      </w:r>
      <w:r>
        <w:t xml:space="preserve"> </w:t>
      </w:r>
      <w:r>
        <w:t xml:space="preserve">remains underexplored. Third, there is limited empirical research on the role of women as</w:t>
      </w:r>
      <w:r>
        <w:t xml:space="preserve"> </w:t>
      </w:r>
      <w:r>
        <w:rPr>
          <w:bCs/>
          <w:b/>
        </w:rPr>
        <w:t xml:space="preserve">Marketing Managers</w:t>
      </w:r>
      <w:r>
        <w:t xml:space="preserve"> </w:t>
      </w:r>
      <w:r>
        <w:t xml:space="preserve">in Sudan’s male-dominated business environment.</w:t>
      </w:r>
    </w:p>
    <w:p>
      <w:pPr>
        <w:pStyle w:val="BodyText"/>
      </w:pPr>
      <w:r>
        <w:t xml:space="preserve">Furthermore, most existing studies focus on multinational corporations rather than local SMEs (small and medium enterprises) operating in</w:t>
      </w:r>
      <w:r>
        <w:t xml:space="preserve"> </w:t>
      </w:r>
      <w:r>
        <w:rPr>
          <w:bCs/>
          <w:b/>
        </w:rPr>
        <w:t xml:space="preserve">Khartoum</w:t>
      </w:r>
      <w:r>
        <w:t xml:space="preserve">. A deeper investigation into how</w:t>
      </w:r>
      <w:r>
        <w:t xml:space="preserve"> </w:t>
      </w:r>
      <w:r>
        <w:rPr>
          <w:bCs/>
          <w:b/>
        </w:rPr>
        <w:t xml:space="preserve">Marketing Managers</w:t>
      </w:r>
      <w:r>
        <w:t xml:space="preserve"> </w:t>
      </w:r>
      <w:r>
        <w:t xml:space="preserve">support SME growth could provide actionable insights for policymakers and entrepreneurs alike.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Sudan Khartoum</w:t>
      </w:r>
      <w:r>
        <w:t xml:space="preserve"> </w:t>
      </w:r>
      <w:r>
        <w:t xml:space="preserve">is complex, shaped by economic volatility, cultural specificity, and technological advancements. While global marketing theories offer a foundation, their adaptation to the local context is essential for success. This</w:t>
      </w:r>
      <w:r>
        <w:t xml:space="preserve"> </w:t>
      </w:r>
      <w:r>
        <w:rPr>
          <w:bCs/>
          <w:b/>
        </w:rPr>
        <w:t xml:space="preserve">Literature Review</w:t>
      </w:r>
      <w:r>
        <w:t xml:space="preserve"> </w:t>
      </w:r>
      <w:r>
        <w:t xml:space="preserve">highlights both the challenges and opportunities facing</w:t>
      </w:r>
      <w:r>
        <w:t xml:space="preserve"> </w:t>
      </w:r>
      <w:r>
        <w:rPr>
          <w:bCs/>
          <w:b/>
        </w:rPr>
        <w:t xml:space="preserve">Marketing Managers</w:t>
      </w:r>
      <w:r>
        <w:t xml:space="preserve"> </w:t>
      </w:r>
      <w:r>
        <w:t xml:space="preserve">in</w:t>
      </w:r>
      <w:r>
        <w:t xml:space="preserve"> </w:t>
      </w:r>
      <w:r>
        <w:rPr>
          <w:bCs/>
          <w:b/>
        </w:rPr>
        <w:t xml:space="preserve">Sudan Khartoum</w:t>
      </w:r>
      <w:r>
        <w:t xml:space="preserve">, emphasizing the need for further research that bridges theoretical frameworks with practical, region-specific applications.</w:t>
      </w:r>
    </w:p>
    <w:p>
      <w:pPr>
        <w:pStyle w:val="BodyText"/>
      </w:pPr>
      <w:r>
        <w:t xml:space="preserve">In conclusion, the intersection of marketing management and Sudan’s unique socio-economic landscape in</w:t>
      </w:r>
      <w:r>
        <w:t xml:space="preserve"> </w:t>
      </w:r>
      <w:r>
        <w:rPr>
          <w:bCs/>
          <w:b/>
        </w:rPr>
        <w:t xml:space="preserve">Khartoum</w:t>
      </w:r>
      <w:r>
        <w:t xml:space="preserve"> </w:t>
      </w:r>
      <w:r>
        <w:t xml:space="preserve">demands a nuanced understanding of both global best practices and local realities. Future studies should prioritize empirical data collection to refine strategies for</w:t>
      </w:r>
      <w:r>
        <w:t xml:space="preserve"> </w:t>
      </w:r>
      <w:r>
        <w:rPr>
          <w:bCs/>
          <w:b/>
        </w:rPr>
        <w:t xml:space="preserve">Marketing Managers</w:t>
      </w:r>
      <w:r>
        <w:t xml:space="preserve"> </w:t>
      </w:r>
      <w:r>
        <w:t xml:space="preserve">operating in this dynamic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Marketing Manager in Sudan Khartoum</dc:title>
  <dc:creator/>
  <dc:language>en</dc:language>
  <cp:keywords/>
  <dcterms:created xsi:type="dcterms:W3CDTF">2026-07-24T04:55:52Z</dcterms:created>
  <dcterms:modified xsi:type="dcterms:W3CDTF">2026-07-24T04:55:52Z</dcterms:modified>
</cp:coreProperties>
</file>

<file path=docProps/custom.xml><?xml version="1.0" encoding="utf-8"?>
<Properties xmlns="http://schemas.openxmlformats.org/officeDocument/2006/custom-properties" xmlns:vt="http://schemas.openxmlformats.org/officeDocument/2006/docPropsVTypes"/>
</file>