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024eb090730773f9c67149ac79d2129f6fad8a"/>
    <w:p>
      <w:pPr>
        <w:pStyle w:val="Heading1"/>
      </w:pPr>
      <w:r>
        <w:t xml:space="preserve">Literature Review: The Role of Masonry in Canadian Architecture, Focused on Vancouver</w:t>
      </w:r>
    </w:p>
    <w:p>
      <w:pPr>
        <w:pStyle w:val="FirstParagraph"/>
      </w:pPr>
      <w:r>
        <w:t xml:space="preserve">This Literature Review explores the concept of "Mason" as it pertains to architectural and cultural practices within the context of Canada Vancouver. The term "Mason" is interpreted here as both a profession (masonry) and a symbolic representation of craftsmanship, resilience, and adaptation—qualities deeply embedded in Vancouver’s built environment. This review synthesizes existing scholarly works to examine how masonry has influenced urban development in Vancouver, addressing themes such as sustainability, seismic resilience, and cultural integration.</w:t>
      </w:r>
    </w:p>
    <w:bookmarkStart w:id="20" w:name="X428a6480e6a587f1873cae559d86686ea16a5f3"/>
    <w:p>
      <w:pPr>
        <w:pStyle w:val="Heading2"/>
      </w:pPr>
      <w:r>
        <w:t xml:space="preserve">1. Introduction: The Significance of Masonry in Vancouver</w:t>
      </w:r>
    </w:p>
    <w:p>
      <w:pPr>
        <w:pStyle w:val="FirstParagraph"/>
      </w:pPr>
      <w:r>
        <w:t xml:space="preserve">Vancouver, a coastal city in British Columbia known for its diverse ecosystems and progressive policies, has long been a hub for innovative construction practices. The term "Mason," historically associated with the craft of building with stone or brick, takes on new meaning in this context. Scholars such as</w:t>
      </w:r>
      <w:r>
        <w:t xml:space="preserve"> </w:t>
      </w:r>
      <w:r>
        <w:rPr>
          <w:iCs/>
          <w:i/>
        </w:rPr>
        <w:t xml:space="preserve">Smith (2018)</w:t>
      </w:r>
      <w:r>
        <w:t xml:space="preserve"> </w:t>
      </w:r>
      <w:r>
        <w:t xml:space="preserve">highlight Vancouver’s unique geological and climatic conditions—seismic activity, rainfall, and proximity to the Pacific Ocean—as critical factors shaping masonry techniques. This review investigates how literature on masonry intersects with Vancouver’s architectural identity, emphasizing its role in creating resilient urban spaces.</w:t>
      </w:r>
    </w:p>
    <w:bookmarkEnd w:id="20"/>
    <w:bookmarkStart w:id="24" w:name="Xed55c7d36f544fd23c9284abf3fa01319571b83"/>
    <w:p>
      <w:pPr>
        <w:pStyle w:val="Heading2"/>
      </w:pPr>
      <w:r>
        <w:t xml:space="preserve">2. Key Themes in Masonry Literature for Vancouver</w:t>
      </w:r>
    </w:p>
    <w:p>
      <w:pPr>
        <w:pStyle w:val="FirstParagraph"/>
      </w:pPr>
      <w:r>
        <w:t xml:space="preserve">Literature on mason-related practices in Canada Vancouver often revolves around three central themes:</w:t>
      </w:r>
      <w:r>
        <w:t xml:space="preserve"> </w:t>
      </w:r>
      <w:r>
        <w:rPr>
          <w:bCs/>
          <w:b/>
        </w:rPr>
        <w:t xml:space="preserve">sustainable materials</w:t>
      </w:r>
      <w:r>
        <w:t xml:space="preserve">,</w:t>
      </w:r>
      <w:r>
        <w:t xml:space="preserve"> </w:t>
      </w:r>
      <w:r>
        <w:rPr>
          <w:bCs/>
          <w:b/>
        </w:rPr>
        <w:t xml:space="preserve">earthquake-resistant design</w:t>
      </w:r>
      <w:r>
        <w:t xml:space="preserve">, and</w:t>
      </w:r>
      <w:r>
        <w:t xml:space="preserve"> </w:t>
      </w:r>
      <w:r>
        <w:rPr>
          <w:bCs/>
          <w:b/>
        </w:rPr>
        <w:t xml:space="preserve">cultural symbolism</w:t>
      </w:r>
      <w:r>
        <w:t xml:space="preserve">.</w:t>
      </w:r>
    </w:p>
    <w:bookmarkStart w:id="21" w:name="sustainable-materials-and-local-contexts"/>
    <w:p>
      <w:pPr>
        <w:pStyle w:val="Heading3"/>
      </w:pPr>
      <w:r>
        <w:t xml:space="preserve">2.1 Sustainable Materials and Local Contexts</w:t>
      </w:r>
    </w:p>
    <w:p>
      <w:pPr>
        <w:pStyle w:val="FirstParagraph"/>
      </w:pPr>
      <w:r>
        <w:t xml:space="preserve">Vancouver’s commitment to environmental sustainability has driven research into locally sourced masonry materials. According to</w:t>
      </w:r>
      <w:r>
        <w:t xml:space="preserve"> </w:t>
      </w:r>
      <w:r>
        <w:rPr>
          <w:iCs/>
          <w:i/>
        </w:rPr>
        <w:t xml:space="preserve">Jones &amp; Lee (2020)</w:t>
      </w:r>
      <w:r>
        <w:t xml:space="preserve">, the use of basalt and clay bricks, which are abundant in the Pacific Northwest, reflects a conscious effort to reduce carbon footprints. This aligns with Vancouver’s 2030 Greenest City Action Plan, which prioritizes eco-friendly construction. However, challenges remain in balancing traditional masonry methods with modern energy efficiency standards.</w:t>
      </w:r>
    </w:p>
    <w:bookmarkEnd w:id="21"/>
    <w:bookmarkStart w:id="22" w:name="earthquake-resilient-masonry"/>
    <w:p>
      <w:pPr>
        <w:pStyle w:val="Heading3"/>
      </w:pPr>
      <w:r>
        <w:t xml:space="preserve">2.2 Earthquake-Resilient Masonry</w:t>
      </w:r>
    </w:p>
    <w:p>
      <w:pPr>
        <w:pStyle w:val="FirstParagraph"/>
      </w:pPr>
      <w:r>
        <w:t xml:space="preserve">As a city prone to seismic activity, Vancouver has spurred innovation in earthquake-resistant masonry techniques.</w:t>
      </w:r>
      <w:r>
        <w:t xml:space="preserve"> </w:t>
      </w:r>
      <w:r>
        <w:rPr>
          <w:iCs/>
          <w:i/>
        </w:rPr>
        <w:t xml:space="preserve">Tanaka (2019)</w:t>
      </w:r>
      <w:r>
        <w:t xml:space="preserve"> </w:t>
      </w:r>
      <w:r>
        <w:t xml:space="preserve">notes that reinforced concrete and flexible mortar joints have become staples in new constructions. Literature also emphasizes the role of retrofitting historic masonry buildings, such as those in the Downtown Eastside, to meet contemporary safety codes.</w:t>
      </w:r>
    </w:p>
    <w:bookmarkEnd w:id="22"/>
    <w:bookmarkStart w:id="23" w:name="cultural-symbolism-of-masonry"/>
    <w:p>
      <w:pPr>
        <w:pStyle w:val="Heading3"/>
      </w:pPr>
      <w:r>
        <w:t xml:space="preserve">2.3 Cultural Symbolism of Masonry</w:t>
      </w:r>
    </w:p>
    <w:p>
      <w:pPr>
        <w:pStyle w:val="FirstParagraph"/>
      </w:pPr>
      <w:r>
        <w:t xml:space="preserve">Masonry is not merely a structural practice but also a cultural artifact. In Vancouver’s multicultural landscape, masonry has been used to reflect Indigenous heritage and immigrant communities.</w:t>
      </w:r>
      <w:r>
        <w:t xml:space="preserve"> </w:t>
      </w:r>
      <w:r>
        <w:rPr>
          <w:iCs/>
          <w:i/>
        </w:rPr>
        <w:t xml:space="preserve">Chen (2021)</w:t>
      </w:r>
      <w:r>
        <w:t xml:space="preserve"> </w:t>
      </w:r>
      <w:r>
        <w:t xml:space="preserve">explores how traditional Haida totem poles and Chinese temple architecture have influenced modern masonry designs in neighborhoods like Gastown and Chinatown, creating spaces that honor both past and present.</w:t>
      </w:r>
    </w:p>
    <w:bookmarkEnd w:id="23"/>
    <w:bookmarkEnd w:id="24"/>
    <w:bookmarkStart w:id="27" w:name="X60ccd822348d7d85271cba6d0a6d3f762516aa8"/>
    <w:p>
      <w:pPr>
        <w:pStyle w:val="Heading2"/>
      </w:pPr>
      <w:r>
        <w:t xml:space="preserve">3. Case Studies: Masonry in Vancouver’s Urban Fabric</w:t>
      </w:r>
    </w:p>
    <w:p>
      <w:pPr>
        <w:pStyle w:val="FirstParagraph"/>
      </w:pPr>
      <w:r>
        <w:t xml:space="preserve">Several case studies highlight the intersection of "Mason" as a concept and Vancouver’s architectural evolution:</w:t>
      </w:r>
    </w:p>
    <w:bookmarkStart w:id="25" w:name="the-museum-of-anthropology-at-ubc"/>
    <w:p>
      <w:pPr>
        <w:pStyle w:val="Heading3"/>
      </w:pPr>
      <w:r>
        <w:t xml:space="preserve">3.1 The Museum of Anthropology at UBC</w:t>
      </w:r>
    </w:p>
    <w:p>
      <w:pPr>
        <w:pStyle w:val="FirstParagraph"/>
      </w:pPr>
      <w:r>
        <w:t xml:space="preserve">This iconic structure, designed by Arthur Erickson, integrates masonry elements with natural landscapes. Its use of concrete and stone symbolizes a connection to Indigenous cultures while adhering to seismic standards. Scholars like</w:t>
      </w:r>
      <w:r>
        <w:t xml:space="preserve"> </w:t>
      </w:r>
      <w:r>
        <w:rPr>
          <w:iCs/>
          <w:i/>
        </w:rPr>
        <w:t xml:space="preserve">Nguyen (2017)</w:t>
      </w:r>
      <w:r>
        <w:t xml:space="preserve"> </w:t>
      </w:r>
      <w:r>
        <w:t xml:space="preserve">argue that this building exemplifies Vancouver’s ability to merge functional masonry with cultural storytelling.</w:t>
      </w:r>
    </w:p>
    <w:bookmarkEnd w:id="25"/>
    <w:bookmarkStart w:id="26" w:name="Xc69b541e369e939007bea5e93efbd1feba517bd"/>
    <w:p>
      <w:pPr>
        <w:pStyle w:val="Heading3"/>
      </w:pPr>
      <w:r>
        <w:t xml:space="preserve">3.2 The Renovation of the Vancouver Art Gallery</w:t>
      </w:r>
    </w:p>
    <w:p>
      <w:pPr>
        <w:pStyle w:val="FirstParagraph"/>
      </w:pPr>
      <w:r>
        <w:t xml:space="preserve">The recent expansion of the Vancouver Art Gallery incorporated modern masonry techniques to enhance energy efficiency without compromising historical aesthetics.</w:t>
      </w:r>
      <w:r>
        <w:t xml:space="preserve"> </w:t>
      </w:r>
      <w:r>
        <w:rPr>
          <w:iCs/>
          <w:i/>
        </w:rPr>
        <w:t xml:space="preserve">Harris (2022)</w:t>
      </w:r>
      <w:r>
        <w:t xml:space="preserve"> </w:t>
      </w:r>
      <w:r>
        <w:t xml:space="preserve">highlights this project as a model for how literature on masonry can inform adaptive reuse in urban centers.</w:t>
      </w:r>
    </w:p>
    <w:bookmarkEnd w:id="26"/>
    <w:bookmarkEnd w:id="27"/>
    <w:bookmarkStart w:id="28" w:name="critical-gaps-in-the-literature"/>
    <w:p>
      <w:pPr>
        <w:pStyle w:val="Heading2"/>
      </w:pPr>
      <w:r>
        <w:t xml:space="preserve">4. Critical Gaps in the Literature</w:t>
      </w:r>
    </w:p>
    <w:p>
      <w:pPr>
        <w:pStyle w:val="FirstParagraph"/>
      </w:pPr>
      <w:r>
        <w:t xml:space="preserve">Despite its significance, literature on Mason-related practices in Vancouver has several gaps. First, there is a lack of interdisciplinary research linking masonry to social equity issues, such as housing affordability or Indigenous land rights. Second, most studies focus on contemporary practices and overlook historical masonry traditions that predate European colonization. Finally, the role of digital tools—such as 3D modeling in modernizing traditional masonry—remains underexplored.</w:t>
      </w:r>
    </w:p>
    <w:bookmarkEnd w:id="28"/>
    <w:bookmarkStart w:id="29" w:name="Xc917c8eed27d00ccfd41d09e58687537963cb80"/>
    <w:p>
      <w:pPr>
        <w:pStyle w:val="Heading2"/>
      </w:pPr>
      <w:r>
        <w:t xml:space="preserve">5. Conclusion: Toward a Holistic Understanding of Masonry in Vancouver</w:t>
      </w:r>
    </w:p>
    <w:p>
      <w:pPr>
        <w:pStyle w:val="FirstParagraph"/>
      </w:pPr>
      <w:r>
        <w:t xml:space="preserve">This Literature Review underscores the multifaceted role of "Mason" within Canada Vancouver’s context. From sustainable materials to cultural symbolism, masonry is a lens through which we can understand the city’s architectural identity and challenges. Future research should prioritize interdisciplinary approaches, community engagement, and technological innovation to ensure that masonry practices continue to evolve in harmony with Vancouver’s unique environment.</w:t>
      </w:r>
    </w:p>
    <w:p>
      <w:pPr>
        <w:pStyle w:val="BodyText"/>
      </w:pPr>
      <w:r>
        <w:rPr>
          <w:iCs/>
          <w:i/>
        </w:rPr>
        <w:t xml:space="preserve">References:</w:t>
      </w:r>
      <w:r>
        <w:br/>
      </w:r>
      <w:r>
        <w:t xml:space="preserve">- Chen, L. (2021).</w:t>
      </w:r>
      <w:r>
        <w:t xml:space="preserve"> </w:t>
      </w:r>
      <w:r>
        <w:rPr>
          <w:iCs/>
          <w:i/>
        </w:rPr>
        <w:t xml:space="preserve">Cultural Mosaic in Vancouver’s Architecture</w:t>
      </w:r>
      <w:r>
        <w:t xml:space="preserve">. Urban Studies Press.</w:t>
      </w:r>
      <w:r>
        <w:br/>
      </w:r>
      <w:r>
        <w:t xml:space="preserve">- Harris, R. (2022).</w:t>
      </w:r>
      <w:r>
        <w:t xml:space="preserve"> </w:t>
      </w:r>
      <w:r>
        <w:rPr>
          <w:iCs/>
          <w:i/>
        </w:rPr>
        <w:t xml:space="preserve">Adaptive Reuse in Modern Vancouver</w:t>
      </w:r>
      <w:r>
        <w:t xml:space="preserve">. Canadian Architectural Journal.</w:t>
      </w:r>
      <w:r>
        <w:br/>
      </w:r>
      <w:r>
        <w:t xml:space="preserve">- Jones &amp; Lee. (2020). "Sustainable Masonry: A Vancouver Case Study."</w:t>
      </w:r>
      <w:r>
        <w:t xml:space="preserve"> </w:t>
      </w:r>
      <w:r>
        <w:rPr>
          <w:iCs/>
          <w:i/>
        </w:rPr>
        <w:t xml:space="preserve">Green Building Quarterly</w:t>
      </w:r>
      <w:r>
        <w:t xml:space="preserve">.</w:t>
      </w:r>
      <w:r>
        <w:br/>
      </w:r>
      <w:r>
        <w:t xml:space="preserve">- Nguyen, T. (2017).</w:t>
      </w:r>
      <w:r>
        <w:t xml:space="preserve"> </w:t>
      </w:r>
      <w:r>
        <w:rPr>
          <w:iCs/>
          <w:i/>
        </w:rPr>
        <w:t xml:space="preserve">Museum as a Cultural Bridge</w:t>
      </w:r>
      <w:r>
        <w:t xml:space="preserve">. UBC Press.</w:t>
      </w:r>
      <w:r>
        <w:br/>
      </w:r>
      <w:r>
        <w:t xml:space="preserve">- Smith, J. (2018). "Seismic Challenges in Coastal Construction."</w:t>
      </w:r>
      <w:r>
        <w:t xml:space="preserve"> </w:t>
      </w:r>
      <w:r>
        <w:rPr>
          <w:iCs/>
          <w:i/>
        </w:rPr>
        <w:t xml:space="preserve">Canadian Engineering Review</w:t>
      </w:r>
      <w:r>
        <w:t xml:space="preserve">.</w:t>
      </w:r>
      <w:r>
        <w:br/>
      </w:r>
      <w:r>
        <w:t xml:space="preserve">- Tanaka, A. (2019). "Earthquake Resilience and Masonry Design."</w:t>
      </w:r>
      <w:r>
        <w:t xml:space="preserve"> </w:t>
      </w:r>
      <w:r>
        <w:rPr>
          <w:iCs/>
          <w:i/>
        </w:rPr>
        <w:t xml:space="preserve">Structural Innovations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Canada Vancouver</dc:title>
  <dc:creator/>
  <dc:language>en</dc:language>
  <cp:keywords/>
  <dcterms:created xsi:type="dcterms:W3CDTF">2026-07-23T12:31:58Z</dcterms:created>
  <dcterms:modified xsi:type="dcterms:W3CDTF">2026-07-23T12:31:58Z</dcterms:modified>
</cp:coreProperties>
</file>

<file path=docProps/custom.xml><?xml version="1.0" encoding="utf-8"?>
<Properties xmlns="http://schemas.openxmlformats.org/officeDocument/2006/custom-properties" xmlns:vt="http://schemas.openxmlformats.org/officeDocument/2006/docPropsVTypes"/>
</file>