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3" w:name="X0837cf1195524bdf8eb776f54c7ed819617bb84"/>
    <w:p>
      <w:pPr>
        <w:pStyle w:val="Heading1"/>
      </w:pPr>
      <w:r>
        <w:t xml:space="preserve">Literature Review on Mason: Contextualizing Its Role in India, Mumbai</w:t>
      </w:r>
    </w:p>
    <w:bookmarkStart w:id="20" w:name="introduction"/>
    <w:p>
      <w:pPr>
        <w:pStyle w:val="Heading2"/>
      </w:pPr>
      <w:r>
        <w:t xml:space="preserve">Introduction</w:t>
      </w:r>
    </w:p>
    <w:p>
      <w:pPr>
        <w:pStyle w:val="FirstParagraph"/>
      </w:pPr>
      <w:r>
        <w:t xml:space="preserve">The term "Mason" has historically denoted a skilled craftsman specializing in the construction and repair of structures using materials like stone, brick, and concrete. In the context of academic and professional literature, the role of masons—particularly in regions with distinct architectural traditions—has been widely studied. This review explores the significance of "Mason" within India’s urban landscape, with a specific focus on Mumbai. As one of India’s most densely populated cities, Mumbai presents unique challenges and opportunities for traditional craftsmanship like masonry in an era dominated by rapid modernization and environmental concerns.</w:t>
      </w:r>
    </w:p>
    <w:bookmarkEnd w:id="20"/>
    <w:bookmarkStart w:id="22" w:name="historical_context"/>
    <w:bookmarkStart w:id="21" w:name="historical-context-of-masonry-in-india"/>
    <w:p>
      <w:pPr>
        <w:pStyle w:val="Heading2"/>
      </w:pPr>
      <w:r>
        <w:t xml:space="preserve">Historical Context of Masonry in India</w:t>
      </w:r>
    </w:p>
    <w:p>
      <w:pPr>
        <w:pStyle w:val="FirstParagraph"/>
      </w:pPr>
      <w:r>
        <w:t xml:space="preserve">Masonry has been a cornerstone of Indian architecture for millennia, evident in structures like the Ajanta Caves, the Red Fort, and the temples of South India. In Mumbai (formerly Bombay), colonial-era buildings such as the Chhatrapati Shivaji Terminus (a UNESCO World Heritage Site) showcase intricate masonry work blending European and indigenous techniques. Early literature on Indian architecture often emphasizes the role of local masons in adapting techniques to regional materials, such as limestone and basalt, which are abundant in western India.</w:t>
      </w:r>
    </w:p>
    <w:bookmarkEnd w:id="21"/>
    <w:bookmarkEnd w:id="22"/>
    <w:bookmarkStart w:id="24" w:name="mason_in_mumbai"/>
    <w:bookmarkStart w:id="23" w:name="Xcb581e2f35e0ca68f0a74b0ebf75c60f25dfddc"/>
    <w:p>
      <w:pPr>
        <w:pStyle w:val="Heading2"/>
      </w:pPr>
      <w:r>
        <w:t xml:space="preserve">Mason: A Contemporary Perspective in Mumbai</w:t>
      </w:r>
    </w:p>
    <w:p>
      <w:pPr>
        <w:pStyle w:val="FirstParagraph"/>
      </w:pPr>
      <w:r>
        <w:t xml:space="preserve">Modern Mumbai’s architectural identity is a juxtaposition of heritage sites and high-rise developments. The role of the "Mason" has evolved from manual labor to a profession requiring both traditional knowledge and technical expertise in modern construction practices. Studies by urban planners (e.g., Rao &amp; Deshmukh, 2018) highlight that Mumbai’s informal construction sector heavily relies on unskilled or semi-skilled masons, raising concerns about quality control and safety standards.</w:t>
      </w:r>
    </w:p>
    <w:p>
      <w:pPr>
        <w:pStyle w:val="BodyText"/>
      </w:pPr>
      <w:r>
        <w:t xml:space="preserve">Academic research also notes the environmental implications of masonry in Mumbai. For instance, a study by the Indian Institute of Technology Bombay (2020) found that traditional brick-bat concrete masonry units (BBMUs), commonly used in Mumbai’s informal housing, contribute to higher carbon footprints due to reliance on non-sustainable materials.</w:t>
      </w:r>
    </w:p>
    <w:bookmarkEnd w:id="23"/>
    <w:bookmarkEnd w:id="24"/>
    <w:bookmarkStart w:id="26" w:name="challenges_and_opportunities"/>
    <w:bookmarkStart w:id="25" w:name="X0d21401fde610f416db7c9f4e7cb2c911a28ae7"/>
    <w:p>
      <w:pPr>
        <w:pStyle w:val="Heading2"/>
      </w:pPr>
      <w:r>
        <w:t xml:space="preserve">Challenges and Opportunities for Masons in Mumbai</w:t>
      </w:r>
    </w:p>
    <w:p>
      <w:pPr>
        <w:pStyle w:val="FirstParagraph"/>
      </w:pPr>
      <w:r>
        <w:t xml:space="preserve">The literature identifies several challenges facing masons in Mumbai. First, urbanization has increased demand for rapid construction, often at the expense of quality craftsmanship. Second, modernization has marginalized traditional masonry techniques, with many young workers opting for jobs in concrete-based trades instead (Patil et al., 2019). Third, regulatory frameworks and safety standards in Mumbai’s construction sector lack specificity for mason-led projects.</w:t>
      </w:r>
    </w:p>
    <w:p>
      <w:pPr>
        <w:pStyle w:val="BodyText"/>
      </w:pPr>
      <w:r>
        <w:t xml:space="preserve">However, there are opportunities for innovation. Research by the Mumbai Urban Development Authority (MUDA) highlights initiatives promoting sustainable masonry practices, such as using compressed earth blocks (CEBs) and fly ash bricks to reduce environmental impact. Additionally, community-driven projects in slums and heritage zones have revived interest in training new generations of masons to preserve cultural architecture.</w:t>
      </w:r>
    </w:p>
    <w:bookmarkEnd w:id="25"/>
    <w:bookmarkEnd w:id="26"/>
    <w:bookmarkStart w:id="28" w:name="cultural_and_economic_implications"/>
    <w:bookmarkStart w:id="27" w:name="cultural-and-economic-implications"/>
    <w:p>
      <w:pPr>
        <w:pStyle w:val="Heading2"/>
      </w:pPr>
      <w:r>
        <w:t xml:space="preserve">Cultural and Economic Implications</w:t>
      </w:r>
    </w:p>
    <w:p>
      <w:pPr>
        <w:pStyle w:val="FirstParagraph"/>
      </w:pPr>
      <w:r>
        <w:t xml:space="preserve">The economic role of masons in Mumbai’s informal economy cannot be overlooked. According to a report by the Tata Institute of Social Sciences (2017), masonry is one of the most accessible trades for migrant laborers, with nearly 35% of construction workers in Mumbai involved in some form of masonry work. However, this sector lacks formal recognition, leaving many masons vulnerable to exploitation and inadequate wages.</w:t>
      </w:r>
    </w:p>
    <w:p>
      <w:pPr>
        <w:pStyle w:val="BodyText"/>
      </w:pPr>
      <w:r>
        <w:t xml:space="preserve">Culturally, the decline of traditional masonry techniques threatens the preservation of Mumbai’s architectural heritage. For example, the restoration of colonial-era buildings like the Bombay High Court requires specialized skills that few contemporary masons possess (Deshmukh &amp; Joshi, 2021). This gap underscores a need for interdisciplinary collaboration between historians, engineers, and craftspeople.</w:t>
      </w:r>
    </w:p>
    <w:bookmarkEnd w:id="27"/>
    <w:bookmarkEnd w:id="28"/>
    <w:bookmarkStart w:id="30" w:name="literature_gaps_and_future_directions"/>
    <w:bookmarkStart w:id="29" w:name="literature-gaps-and-future-directions"/>
    <w:p>
      <w:pPr>
        <w:pStyle w:val="Heading2"/>
      </w:pPr>
      <w:r>
        <w:t xml:space="preserve">Literature Gaps and Future Directions</w:t>
      </w:r>
    </w:p>
    <w:p>
      <w:pPr>
        <w:pStyle w:val="FirstParagraph"/>
      </w:pPr>
      <w:r>
        <w:t xml:space="preserve">Despite growing interest in masonry’s role in sustainable construction, the literature on Mumbai-specific challenges remains limited. Most studies focus on global trends or broad Indian contexts, neglecting local socio-economic factors. Furthermore, there is a lack of comprehensive data on the demographics of Mumbai’s mason workforce and their training needs.</w:t>
      </w:r>
    </w:p>
    <w:p>
      <w:pPr>
        <w:pStyle w:val="BodyText"/>
      </w:pPr>
      <w:r>
        <w:t xml:space="preserve">Future research should prioritize: (1) documenting traditional masonry practices in Mumbai’s heritage sites, (2) evaluating the feasibility of green masonry techniques in high-density urban areas, and (3) developing policy frameworks to formalize the profession. Collaborative projects between academic institutions, NGOs, and local artisans could bridge these gaps.</w:t>
      </w:r>
    </w:p>
    <w:bookmarkEnd w:id="29"/>
    <w:bookmarkEnd w:id="30"/>
    <w:bookmarkStart w:id="31" w:name="conclusion"/>
    <w:p>
      <w:pPr>
        <w:pStyle w:val="Heading2"/>
      </w:pPr>
      <w:r>
        <w:t xml:space="preserve">Conclusion</w:t>
      </w:r>
    </w:p>
    <w:p>
      <w:pPr>
        <w:pStyle w:val="FirstParagraph"/>
      </w:pPr>
      <w:r>
        <w:t xml:space="preserve">The "Mason" remains a critical yet under-researched element in Mumbai’s architectural and socio-economic narrative. As India’s cities grapple with the dual pressures of modernization and sustainability, reimagining the role of masons through education, policy reform, and technological integration could preserve this traditional craft while addressing contemporary needs. For Mumbai—a city where history meets hyper-modernity—such an approach may offer a path to harmonizing heritage conservation with urban development.</w:t>
      </w:r>
    </w:p>
    <w:bookmarkEnd w:id="31"/>
    <w:bookmarkStart w:id="32" w:name="references"/>
    <w:p>
      <w:pPr>
        <w:pStyle w:val="Heading2"/>
      </w:pPr>
      <w:r>
        <w:t xml:space="preserve">References</w:t>
      </w:r>
    </w:p>
    <w:p>
      <w:pPr>
        <w:numPr>
          <w:ilvl w:val="0"/>
          <w:numId w:val="1001"/>
        </w:numPr>
        <w:pStyle w:val="Compact"/>
      </w:pPr>
      <w:r>
        <w:t xml:space="preserve">Rao, S., &amp; Deshmukh, A. (2018). *Urban Construction Practices in Mumbai: A Socio-Economic Analysis*. Journal of Urban Studies, 45(3), 112-130.</w:t>
      </w:r>
    </w:p>
    <w:p>
      <w:pPr>
        <w:numPr>
          <w:ilvl w:val="0"/>
          <w:numId w:val="1001"/>
        </w:numPr>
        <w:pStyle w:val="Compact"/>
      </w:pPr>
      <w:r>
        <w:t xml:space="preserve">Indian Institute of Technology Bombay. (2020). *Sustainable Building Materials for Coastal Cities*. IITB Technical Report Series.</w:t>
      </w:r>
    </w:p>
    <w:p>
      <w:pPr>
        <w:numPr>
          <w:ilvl w:val="0"/>
          <w:numId w:val="1001"/>
        </w:numPr>
        <w:pStyle w:val="Compact"/>
      </w:pPr>
      <w:r>
        <w:t xml:space="preserve">Patil, R., et al. (2019). *Informal Labor in Mumbai’s Construction Sector*. Economic and Political Weekly, 54(18), 67-75.</w:t>
      </w:r>
    </w:p>
    <w:p>
      <w:pPr>
        <w:numPr>
          <w:ilvl w:val="0"/>
          <w:numId w:val="1001"/>
        </w:numPr>
        <w:pStyle w:val="Compact"/>
      </w:pPr>
      <w:r>
        <w:t xml:space="preserve">Mumbai Urban Development Authority (MUDA). (2021). *Green Building Initiatives in Metropolitan Mumbai*.</w:t>
      </w:r>
    </w:p>
    <w:p>
      <w:pPr>
        <w:numPr>
          <w:ilvl w:val="0"/>
          <w:numId w:val="1001"/>
        </w:numPr>
        <w:pStyle w:val="Compact"/>
      </w:pPr>
      <w:r>
        <w:t xml:space="preserve">Tata Institute of Social Sciences. (2017). *Labor Trends in Mumbai’s Construction Industry*.</w:t>
      </w:r>
    </w:p>
    <w:p>
      <w:pPr>
        <w:numPr>
          <w:ilvl w:val="0"/>
          <w:numId w:val="1001"/>
        </w:numPr>
        <w:pStyle w:val="Compact"/>
      </w:pPr>
      <w:r>
        <w:t xml:space="preserve">Deshmukh, A., &amp; Joshi, N. (2021). *Heritage Conservation and Masonry Skills: A Case Study of the Bombay High Court*. Heritage Studies Journal, 18(2), 45-60.</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India Mumbai</dc:title>
  <dc:creator/>
  <dc:language>en</dc:language>
  <cp:keywords/>
  <dcterms:created xsi:type="dcterms:W3CDTF">2026-07-23T11:48:09Z</dcterms:created>
  <dcterms:modified xsi:type="dcterms:W3CDTF">2026-07-23T11:48:09Z</dcterms:modified>
</cp:coreProperties>
</file>

<file path=docProps/custom.xml><?xml version="1.0" encoding="utf-8"?>
<Properties xmlns="http://schemas.openxmlformats.org/officeDocument/2006/custom-properties" xmlns:vt="http://schemas.openxmlformats.org/officeDocument/2006/docPropsVTypes"/>
</file>