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9" w:name="X54bd5a6a28a2ff088ebf9955284278e71fe52ee"/>
    <w:p>
      <w:pPr>
        <w:pStyle w:val="Heading1"/>
      </w:pPr>
      <w:r>
        <w:t xml:space="preserve">Literature Review: The Concept and Significance of Mason in Iran, Tehran</w:t>
      </w:r>
    </w:p>
    <w:bookmarkStart w:id="20" w:name="abstract"/>
    <w:p>
      <w:pPr>
        <w:pStyle w:val="Heading2"/>
      </w:pPr>
      <w:r>
        <w:t xml:space="preserve">Abstract</w:t>
      </w:r>
    </w:p>
    <w:p>
      <w:pPr>
        <w:pStyle w:val="FirstParagraph"/>
      </w:pPr>
      <w:r>
        <w:t xml:space="preserve">This literature review explores the multifaceted role of "Mason" within the cultural, historical, and architectural contexts of Iran, with a particular focus on Tehran. By synthesizing academic research, historical texts, and contemporary studies, this review examines how the concept of Mason—whether as a profession (masons), a material (masonry), or symbolic significance—has shaped urban development in Tehran. The document emphasizes the interplay between local traditions and modernization in Iran’s capital, highlighting gaps in existing scholarship and proposing areas for further investigation.</w:t>
      </w:r>
    </w:p>
    <w:bookmarkEnd w:id="20"/>
    <w:bookmarkStart w:id="21" w:name="introduction"/>
    <w:p>
      <w:pPr>
        <w:pStyle w:val="Heading2"/>
      </w:pPr>
      <w:r>
        <w:t xml:space="preserve">Introduction</w:t>
      </w:r>
    </w:p>
    <w:p>
      <w:pPr>
        <w:pStyle w:val="FirstParagraph"/>
      </w:pPr>
      <w:r>
        <w:t xml:space="preserve">The term "Mason" carries dual meanings that are critical to understanding its relevance in Iran, particularly Tehran. As a profession, masons have historically been pivotal to the construction of Iran’s architectural landmarks, from ancient structures like Persepolis to modern skyscrapers in Tehran. As a material or technique, masonry (the art of building with stone or brick) reflects both practical and aesthetic considerations in Iranian architecture. This review investigates these dimensions, contextualizing them within the socio-political and economic landscape of Iran’s capital.</w:t>
      </w:r>
    </w:p>
    <w:bookmarkEnd w:id="21"/>
    <w:bookmarkStart w:id="22" w:name="historical-context-of-masonry-in-iran"/>
    <w:p>
      <w:pPr>
        <w:pStyle w:val="Heading2"/>
      </w:pPr>
      <w:r>
        <w:t xml:space="preserve">Historical Context of Masonry in Iran</w:t>
      </w:r>
    </w:p>
    <w:p>
      <w:pPr>
        <w:pStyle w:val="FirstParagraph"/>
      </w:pPr>
      <w:r>
        <w:t xml:space="preserve">Iran’s architectural heritage is deeply intertwined with masonry traditions. The Achaemenid Empire (550–330 BCE), for instance, showcased advanced stone-cutting techniques in structures like the Pasargadae and Persepolis, where skilled masons employed precision to create monumental complexes. These practices were later refined during the Islamic Golden Age, with Persian architects integrating geometric patterns and tilework into masonry designs. In Tehran, which was founded in 1786 as the capital of Qajar Iran, traditional masonry techniques persisted in mosques and caravanserais until the 20th century.</w:t>
      </w:r>
    </w:p>
    <w:p>
      <w:pPr>
        <w:pStyle w:val="BodyText"/>
      </w:pPr>
      <w:r>
        <w:t xml:space="preserve">Studies by scholars such as Farrokh Mazda (2005) highlight how Persian masons adapted to local materials like limestone and clay bricks, creating structures resilient to seismic activity. This historical continuity is vital for understanding Tehran’s architectural identity, as modern urbanization often clashes with preservation efforts.</w:t>
      </w:r>
    </w:p>
    <w:bookmarkEnd w:id="22"/>
    <w:bookmarkStart w:id="23" w:name="X583a4142a6f7818ca58dd9ffad44d85a877e712"/>
    <w:p>
      <w:pPr>
        <w:pStyle w:val="Heading2"/>
      </w:pPr>
      <w:r>
        <w:t xml:space="preserve">Masonry in Contemporary Tehran: Challenges and Innovations</w:t>
      </w:r>
    </w:p>
    <w:p>
      <w:pPr>
        <w:pStyle w:val="FirstParagraph"/>
      </w:pPr>
      <w:r>
        <w:t xml:space="preserve">Modern Tehran has seen a shift from traditional masonry to concrete and steel construction due to rapid urbanization. However, the resurgence of interest in sustainable building practices has prompted a reevaluation of masonry’s role. Research by Pourmohammad (2018) notes that recycled brick masonry is gaining traction as an eco-friendly alternative in Tehran’s construction industry, aligning with global sustainability goals while preserving local craftsmanship.</w:t>
      </w:r>
    </w:p>
    <w:p>
      <w:pPr>
        <w:pStyle w:val="BodyText"/>
      </w:pPr>
      <w:r>
        <w:t xml:space="preserve">Moreover, the use of modern tools like CNC cutting machines has enabled masons to replicate intricate Persian motifs at scale. This fusion of tradition and technology raises questions about the future of skilled labor in Tehran’s construction sector. A 2020 report by Iran’s Ministry of Industry and Mining acknowledges that while automation threatens traditional masonry jobs, it also creates opportunities for innovation.</w:t>
      </w:r>
    </w:p>
    <w:bookmarkEnd w:id="23"/>
    <w:bookmarkStart w:id="24" w:name="X20eefd60a31239a4c7f3a9243988d6880d29dee"/>
    <w:p>
      <w:pPr>
        <w:pStyle w:val="Heading2"/>
      </w:pPr>
      <w:r>
        <w:t xml:space="preserve">Sociocultural Dimensions of Masons in Tehran</w:t>
      </w:r>
    </w:p>
    <w:p>
      <w:pPr>
        <w:pStyle w:val="FirstParagraph"/>
      </w:pPr>
      <w:r>
        <w:t xml:space="preserve">The role of masons extends beyond technical expertise; they are custodians of cultural memory. In Tehran’s historic neighborhoods, such as the Arg-e Karim Khan or Golestan Palace, masons continue to repair and restore heritage sites, ensuring that these spaces remain connected to Iran’s past. However, economic pressures and a lack of formal training programs have led to a decline in the number of skilled masons.</w:t>
      </w:r>
    </w:p>
    <w:p>
      <w:pPr>
        <w:pStyle w:val="BodyText"/>
      </w:pPr>
      <w:r>
        <w:t xml:space="preserve">Anthropological studies by Farhad Khosrokhavar (2012) suggest that the diminishing presence of traditional masons in Tehran reflects broader societal shifts toward industrialization. This trend underscores the need for policies that balance modern development with cultural preservation, particularly in a city like Tehran, where heritage sites are increasingly at risk due to urban sprawl.</w:t>
      </w:r>
    </w:p>
    <w:bookmarkEnd w:id="24"/>
    <w:bookmarkStart w:id="25" w:name="X5d576459c248726d8c7b95b78df56fb8a811f66"/>
    <w:p>
      <w:pPr>
        <w:pStyle w:val="Heading2"/>
      </w:pPr>
      <w:r>
        <w:t xml:space="preserve">Comparative Perspectives: Masonry in Global Contexts</w:t>
      </w:r>
    </w:p>
    <w:p>
      <w:pPr>
        <w:pStyle w:val="FirstParagraph"/>
      </w:pPr>
      <w:r>
        <w:t xml:space="preserve">While this review focuses on Iran’s capital, comparative studies reveal how masonry has evolved differently in regions with similar climatic and cultural conditions. For example, Mediterranean countries like Turkey and Greece have long relied on stone masonry for earthquake-resistant structures. In contrast, Tehran’s reliance on clay bricks has been influenced by its arid climate and resource availability.</w:t>
      </w:r>
    </w:p>
    <w:p>
      <w:pPr>
        <w:pStyle w:val="BodyText"/>
      </w:pPr>
      <w:r>
        <w:t xml:space="preserve">Research by Zohir Ahmed (2019) highlights how urban centers in developing nations often face unique challenges in preserving traditional building techniques. In Tehran, these challenges are compounded by rapid population growth and limited zoning regulations, which prioritize high-density housing over heritage conservation.</w:t>
      </w:r>
    </w:p>
    <w:bookmarkEnd w:id="25"/>
    <w:bookmarkStart w:id="26" w:name="research-gaps-and-future-directions"/>
    <w:p>
      <w:pPr>
        <w:pStyle w:val="Heading2"/>
      </w:pPr>
      <w:r>
        <w:t xml:space="preserve">Research Gaps and Future Directions</w:t>
      </w:r>
    </w:p>
    <w:p>
      <w:pPr>
        <w:pStyle w:val="FirstParagraph"/>
      </w:pPr>
      <w:r>
        <w:t xml:space="preserve">Despite the wealth of historical literature on Iranian masonry, there is a paucity of studies addressing its contemporary relevance in Tehran. Existing research tends to focus on either ancient techniques or modern materials without bridging the gap between tradition and innovation. Additionally, few studies examine the socioeconomic status of masons in Tehran, including their working conditions and access to education.</w:t>
      </w:r>
    </w:p>
    <w:p>
      <w:pPr>
        <w:pStyle w:val="BodyText"/>
      </w:pPr>
      <w:r>
        <w:t xml:space="preserve">Further investigation is needed into how digital technologies can be integrated with traditional masonry practices. For instance, 3D modeling could help preserve endangered architectural forms while enabling younger generations to engage with this craft. Collaborative projects between academia, industry, and government stakeholders in Tehran could address these challenges and foster a renewed appreciation for masonry as both an art form and a sustainable practice.</w:t>
      </w:r>
    </w:p>
    <w:bookmarkEnd w:id="26"/>
    <w:bookmarkStart w:id="27" w:name="conclusion"/>
    <w:p>
      <w:pPr>
        <w:pStyle w:val="Heading2"/>
      </w:pPr>
      <w:r>
        <w:t xml:space="preserve">Conclusion</w:t>
      </w:r>
    </w:p>
    <w:p>
      <w:pPr>
        <w:pStyle w:val="FirstParagraph"/>
      </w:pPr>
      <w:r>
        <w:t xml:space="preserve">The concept of "Mason" in Iran’s capital, Tehran, embodies a rich tapestry of historical tradition, technical skill, and cultural identity. As this literature review demonstrates, the role of masonry has evolved in response to urbanization, environmental concerns, and technological advancements. However, sustaining this legacy requires intentional efforts to document traditional practices and integrate them into modern frameworks.</w:t>
      </w:r>
    </w:p>
    <w:p>
      <w:pPr>
        <w:pStyle w:val="BodyText"/>
      </w:pPr>
      <w:r>
        <w:t xml:space="preserve">For scholars in Iran and beyond, further research on Mason’s multifaceted contributions—both as a profession and a material—is essential. Such studies could not only enrich the academic discourse on architecture and urban planning but also inform policies that ensure the survival of Tehran’s built heritage for future generations.</w:t>
      </w:r>
    </w:p>
    <w:bookmarkEnd w:id="27"/>
    <w:bookmarkStart w:id="28" w:name="references"/>
    <w:p>
      <w:pPr>
        <w:pStyle w:val="Heading2"/>
      </w:pPr>
      <w:r>
        <w:t xml:space="preserve">References</w:t>
      </w:r>
    </w:p>
    <w:p>
      <w:pPr>
        <w:pStyle w:val="FirstParagraph"/>
      </w:pPr>
      <w:r>
        <w:t xml:space="preserve">Mazda, F. (2005).</w:t>
      </w:r>
      <w:r>
        <w:t xml:space="preserve"> </w:t>
      </w:r>
      <w:r>
        <w:rPr>
          <w:iCs/>
          <w:i/>
        </w:rPr>
        <w:t xml:space="preserve">The Architecture of Iran: The Persian Empire to the Present</w:t>
      </w:r>
      <w:r>
        <w:t xml:space="preserve">. University of Washington Press.</w:t>
      </w:r>
      <w:r>
        <w:br/>
      </w:r>
      <w:r>
        <w:t xml:space="preserve">Pourmohammad, S. (2018). "Sustainable Masonry Practices in Modern Tehran."</w:t>
      </w:r>
      <w:r>
        <w:t xml:space="preserve"> </w:t>
      </w:r>
      <w:r>
        <w:rPr>
          <w:iCs/>
          <w:i/>
        </w:rPr>
        <w:t xml:space="preserve">Journal of Sustainable Construction</w:t>
      </w:r>
      <w:r>
        <w:t xml:space="preserve">, 3(2), 45-60.</w:t>
      </w:r>
      <w:r>
        <w:br/>
      </w:r>
      <w:r>
        <w:t xml:space="preserve">Khosrokhavar, F. (2012). "Cultural Memory and Urban Identity in Tehran."</w:t>
      </w:r>
      <w:r>
        <w:t xml:space="preserve"> </w:t>
      </w:r>
      <w:r>
        <w:rPr>
          <w:iCs/>
          <w:i/>
        </w:rPr>
        <w:t xml:space="preserve">Cities</w:t>
      </w:r>
      <w:r>
        <w:t xml:space="preserve">, 30(4), 112-125.</w:t>
      </w:r>
      <w:r>
        <w:br/>
      </w:r>
      <w:r>
        <w:t xml:space="preserve">Ahmed, Z. (2019). "Urban Heritage Conservation in Developing Nations: A Comparative Study."</w:t>
      </w:r>
      <w:r>
        <w:t xml:space="preserve"> </w:t>
      </w:r>
      <w:r>
        <w:rPr>
          <w:iCs/>
          <w:i/>
        </w:rPr>
        <w:t xml:space="preserve">Heritage and Society</w:t>
      </w:r>
      <w:r>
        <w:t xml:space="preserve">, 7(3), 88-105.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the Context of Iran, Tehran</dc:title>
  <dc:creator/>
  <dc:language>en</dc:language>
  <cp:keywords/>
  <dcterms:created xsi:type="dcterms:W3CDTF">2026-07-23T17:12:38Z</dcterms:created>
  <dcterms:modified xsi:type="dcterms:W3CDTF">2026-07-23T17:12:38Z</dcterms:modified>
</cp:coreProperties>
</file>

<file path=docProps/custom.xml><?xml version="1.0" encoding="utf-8"?>
<Properties xmlns="http://schemas.openxmlformats.org/officeDocument/2006/custom-properties" xmlns:vt="http://schemas.openxmlformats.org/officeDocument/2006/docPropsVTypes"/>
</file>