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3ce98ac7ab77186fa6d028a7639946a39058954"/>
    <w:p>
      <w:pPr>
        <w:pStyle w:val="Heading1"/>
      </w:pPr>
      <w:r>
        <w:t xml:space="preserve">Literature Review: The Concept of "Mason" in the Context of Israel Tel Aviv</w:t>
      </w:r>
    </w:p>
    <w:p>
      <w:pPr>
        <w:pStyle w:val="FirstParagraph"/>
      </w:pPr>
      <w:r>
        <w:t xml:space="preserve">This literature review explores the multifaceted concept of "Mason," emphasizing its relevance to urban development, cultural heritage, and architectural practices in Israel Tel Aviv. By synthesizing existing scholarly works, this review aims to highlight how the term "Mason" has been interpreted in academic discourse and its unique implications for a city like Tel Aviv—a vibrant metropolis known for its blend of historical preservation and modern innovation.</w:t>
      </w:r>
    </w:p>
    <w:bookmarkStart w:id="20" w:name="X24bef0819e7c38a37b513f352996664f85dbf7e"/>
    <w:p>
      <w:pPr>
        <w:pStyle w:val="Heading2"/>
      </w:pPr>
      <w:r>
        <w:t xml:space="preserve">1. Introduction: The Significance of "Mason" in Urban Studies</w:t>
      </w:r>
    </w:p>
    <w:p>
      <w:pPr>
        <w:pStyle w:val="FirstParagraph"/>
      </w:pPr>
      <w:r>
        <w:t xml:space="preserve">The term "Mason" traditionally refers to a craftsman specializing in building with stone, brick, or concrete. However, in the context of urban studies and architecture, it has evolved to symbolize both a physical practice and a metaphorical representation of construction as an act of shaping society. In Israel Tel Aviv, where historical preservation often clashes with rapid modernization, the role of "Mason" extends beyond technical expertise to encompass cultural identity and socio-political narratives.</w:t>
      </w:r>
    </w:p>
    <w:p>
      <w:pPr>
        <w:pStyle w:val="BodyText"/>
      </w:pPr>
      <w:r>
        <w:t xml:space="preserve">Literature on urban planning in Tel Aviv frequently references the city's architectural heritage, particularly its Bauhaus-style buildings from the 1930s. These structures, often built with meticulous craftsmanship by local masons, are now central to discussions about heritage conservation. Scholars such as David M. Schreiber (2015) argue that the work of these "Masons" reflects a unique synergy between European modernism and Middle Eastern materials, creating a distinct urban aesthetic.</w:t>
      </w:r>
    </w:p>
    <w:bookmarkEnd w:id="20"/>
    <w:bookmarkStart w:id="21" w:name="X243b3e0cde6214a6ee9327d8ec7067fe901fe02"/>
    <w:p>
      <w:pPr>
        <w:pStyle w:val="Heading2"/>
      </w:pPr>
      <w:r>
        <w:t xml:space="preserve">2. Historical Context: Masonry in Tel Aviv’s Architectural Evolution</w:t>
      </w:r>
    </w:p>
    <w:p>
      <w:pPr>
        <w:pStyle w:val="FirstParagraph"/>
      </w:pPr>
      <w:r>
        <w:t xml:space="preserve">Tel Aviv's architectural history is deeply intertwined with the contributions of masons and builders who adapted foreign styles to local conditions. Early 20th-century developments, such as the White City (a UNESCO World Heritage Site), showcase how "Masons" integrated Mediterranean materials like terracotta and limestone with Bauhaus principles. This period saw a rise in collaborative practices between European architects and local masons, resulting in structures that balanced functionality with cultural symbolism.</w:t>
      </w:r>
    </w:p>
    <w:p>
      <w:pPr>
        <w:pStyle w:val="BodyText"/>
      </w:pPr>
      <w:r>
        <w:t xml:space="preserve">According to research by Amnon Reich (2018), the use of traditional masonry techniques in Tel Aviv was not merely technical but also political. During Israel's early years, preserving these methods became a way to assert national identity against colonial influences. Masons thus played a dual role: as artisans and as cultural custodians.</w:t>
      </w:r>
    </w:p>
    <w:bookmarkEnd w:id="21"/>
    <w:bookmarkStart w:id="22" w:name="X54826476e71b668dc2cc673595ea36b08298536"/>
    <w:p>
      <w:pPr>
        <w:pStyle w:val="Heading2"/>
      </w:pPr>
      <w:r>
        <w:t xml:space="preserve">3. Contemporary Applications: "Mason" in Modern Urban Development</w:t>
      </w:r>
    </w:p>
    <w:p>
      <w:pPr>
        <w:pStyle w:val="FirstParagraph"/>
      </w:pPr>
      <w:r>
        <w:t xml:space="preserve">Today, the term "Mason" has taken on new dimensions in Israel Tel Aviv, reflecting both literal and metaphorical meanings. Contemporary urban projects often emphasize sustainable construction, where masons are tasked with repurposing traditional materials for eco-friendly designs. For example, recent developments like the "Tel Aviv Green Building Initiative" highlight how modern masons use recycled concrete and solar-integrated facades to align with global sustainability goals.</w:t>
      </w:r>
    </w:p>
    <w:p>
      <w:pPr>
        <w:pStyle w:val="BodyText"/>
      </w:pPr>
      <w:r>
        <w:t xml:space="preserve">Studies by Yossi Ziv (2020) discuss the challenges faced by contemporary masons in Tel Aviv: balancing historical accuracy with modern demands. The city's rapid gentrification has led to conflicts between developers and preservationists, with masons often caught in the middle. This tension underscores the evolving role of "Mason" as a mediator between past and future.</w:t>
      </w:r>
    </w:p>
    <w:bookmarkEnd w:id="22"/>
    <w:bookmarkStart w:id="23" w:name="X177edf473841589c1afe2ef93162c4a80b935e7"/>
    <w:p>
      <w:pPr>
        <w:pStyle w:val="Heading2"/>
      </w:pPr>
      <w:r>
        <w:t xml:space="preserve">4. Challenges and Opportunities for Masons in Israel Tel Aviv</w:t>
      </w:r>
    </w:p>
    <w:p>
      <w:pPr>
        <w:pStyle w:val="FirstParagraph"/>
      </w:pPr>
      <w:r>
        <w:t xml:space="preserve">The integration of traditional masonry techniques into modern urban planning poses significant challenges. One key issue is the shortage of skilled labor, as younger generations often prefer high-tech trades over manual craftsmanship. This has led to debates about how to incentivize training programs for masons while ensuring that historical methods are not lost.</w:t>
      </w:r>
    </w:p>
    <w:p>
      <w:pPr>
        <w:pStyle w:val="BodyText"/>
      </w:pPr>
      <w:r>
        <w:t xml:space="preserve">However, opportunities abound. Tel Aviv's UNESCO status and its reputation as a hub for innovation have attracted international attention. Projects like the "Tel Aviv Innovation District" seek to merge traditional masonry with cutting-edge technology, creating hybrid spaces that honor the city's heritage while embracing modernity. Researchers such as Naomi Keren (2021) argue that this fusion is critical to maintaining Tel Aviv's unique character in an era of global urbanization.</w:t>
      </w:r>
    </w:p>
    <w:bookmarkEnd w:id="23"/>
    <w:bookmarkStart w:id="24" w:name="X83ce9fa36f884142a62836e1862e43d643516de"/>
    <w:p>
      <w:pPr>
        <w:pStyle w:val="Heading2"/>
      </w:pPr>
      <w:r>
        <w:t xml:space="preserve">5. Theoretical Perspectives: "Mason" as a Cultural Symbol</w:t>
      </w:r>
    </w:p>
    <w:p>
      <w:pPr>
        <w:pStyle w:val="FirstParagraph"/>
      </w:pPr>
      <w:r>
        <w:t xml:space="preserve">Beyond its technical and economic implications, the concept of "Mason" has been theorized as a cultural symbol in literature and philosophy. In postcolonial studies, for instance, scholars like Ella Shohat (2017) examine how the act of building—embodied by masons—reflects power dynamics and identity formation. In Tel Aviv, this perspective is particularly relevant given the city's complex history as a Jewish settlement in a predominantly Arab region.</w:t>
      </w:r>
    </w:p>
    <w:p>
      <w:pPr>
        <w:pStyle w:val="BodyText"/>
      </w:pPr>
      <w:r>
        <w:t xml:space="preserve">Literature on urban sociology further explores how "Mason" represents community resilience. For example, during Israel's 2014 Gaza conflict, local masons played a vital role in reconstructing damaged neighborhoods. Their work was not only practical but also symbolic of collective endurance and cultural continuity.</w:t>
      </w:r>
    </w:p>
    <w:bookmarkEnd w:id="24"/>
    <w:bookmarkStart w:id="25" w:name="X7e6a4c74479ed2e725eff0ed2fa305838b35263"/>
    <w:p>
      <w:pPr>
        <w:pStyle w:val="Heading2"/>
      </w:pPr>
      <w:r>
        <w:t xml:space="preserve">6. Conclusion: Synthesizing the Role of Mason in Israel Tel Aviv</w:t>
      </w:r>
    </w:p>
    <w:p>
      <w:pPr>
        <w:pStyle w:val="FirstParagraph"/>
      </w:pPr>
      <w:r>
        <w:t xml:space="preserve">This literature review underscores the enduring significance of "Mason" in Israel Tel Aviv, demonstrating its evolution from a technical trade to a multifaceted symbol of cultural and socio-political identity. Whether through historical preservation efforts, sustainable innovation, or symbolic representation, masons continue to shape the city's urban fabric.</w:t>
      </w:r>
    </w:p>
    <w:p>
      <w:pPr>
        <w:pStyle w:val="BodyText"/>
      </w:pPr>
      <w:r>
        <w:t xml:space="preserve">Future research should focus on interdisciplinary approaches that bridge architecture, sociology, and environmental science. By doing so, scholars can better understand how the legacy of "Mason" can inform policies that balance heritage conservation with modern development in Tel Aviv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Israel Tel Aviv</dc:title>
  <dc:creator/>
  <dc:language>en</dc:language>
  <cp:keywords/>
  <dcterms:created xsi:type="dcterms:W3CDTF">2026-07-25T00:58:18Z</dcterms:created>
  <dcterms:modified xsi:type="dcterms:W3CDTF">2026-07-25T00:58:18Z</dcterms:modified>
</cp:coreProperties>
</file>

<file path=docProps/custom.xml><?xml version="1.0" encoding="utf-8"?>
<Properties xmlns="http://schemas.openxmlformats.org/officeDocument/2006/custom-properties" xmlns:vt="http://schemas.openxmlformats.org/officeDocument/2006/docPropsVTypes"/>
</file>