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Mason</w:t>
      </w:r>
      <w:r>
        <w:t xml:space="preserve"> </w:t>
      </w:r>
      <w:r>
        <w:t xml:space="preserve">in</w:t>
      </w:r>
      <w:r>
        <w:t xml:space="preserve"> </w:t>
      </w:r>
      <w:r>
        <w:t xml:space="preserve">Kazakhstan</w:t>
      </w:r>
      <w:r>
        <w:t xml:space="preserve"> </w:t>
      </w:r>
      <w:r>
        <w:t xml:space="preserve">Almaty</w:t>
      </w:r>
    </w:p>
    <w:p>
      <w:pPr>
        <w:pStyle w:val="FirstParagraph"/>
      </w:pPr>
      <w:r>
        <w:t xml:space="preserve">```html</w:t>
      </w:r>
    </w:p>
    <w:bookmarkStart w:id="29" w:name="X1e32d7c92e75120f966d6a282394338af60558a"/>
    <w:p>
      <w:pPr>
        <w:pStyle w:val="Heading1"/>
      </w:pPr>
      <w:r>
        <w:t xml:space="preserve">Literature Review: The Role of Mason in Kazakhstan's Almaty Region</w:t>
      </w:r>
    </w:p>
    <w:bookmarkStart w:id="20" w:name="introduction"/>
    <w:p>
      <w:pPr>
        <w:pStyle w:val="Heading2"/>
      </w:pPr>
      <w:r>
        <w:t xml:space="preserve">Introduction</w:t>
      </w:r>
    </w:p>
    <w:p>
      <w:pPr>
        <w:pStyle w:val="FirstParagraph"/>
      </w:pPr>
      <w:r>
        <w:t xml:space="preserve">The concept of "Mason" as a term encompassing both the profession and the artistry of masonry holds significant cultural, historical, and technical relevance in diverse regions worldwide. In the context of Kazakhstan's Almaty—a city renowned for its blend of traditional Central Asian heritage and modern urban development—the study of Mason's role becomes particularly pertinent. This Literature Review explores existing academic discourse on masonry practices, innovations, and challenges in Kazakhstan’s Almaty region, emphasizing how local environmental, cultural, and socio-economic factors intersect with global trends in the field.</w:t>
      </w:r>
    </w:p>
    <w:bookmarkEnd w:id="20"/>
    <w:bookmarkStart w:id="21" w:name="X5e6022c87a2adeb3adf5e448bde27bb4418d1f9"/>
    <w:p>
      <w:pPr>
        <w:pStyle w:val="Heading2"/>
      </w:pPr>
      <w:r>
        <w:t xml:space="preserve">Historical Context of Masonry in Central Asia</w:t>
      </w:r>
    </w:p>
    <w:p>
      <w:pPr>
        <w:pStyle w:val="FirstParagraph"/>
      </w:pPr>
      <w:r>
        <w:t xml:space="preserve">Historically, masonry has been a cornerstone of architectural development across Central Asia, including Kazakhstan. Almaty, once known as Alma-Ata and serving as the capital of the Kazakh Soviet Socialist Republic until 1997, has long relied on traditional masonry techniques for constructing dwellings, public buildings, and religious structures. Studies such as those by</w:t>
      </w:r>
      <w:r>
        <w:t xml:space="preserve"> </w:t>
      </w:r>
      <w:r>
        <w:rPr>
          <w:iCs/>
          <w:i/>
        </w:rPr>
        <w:t xml:space="preserve">Kurbanov (2015)</w:t>
      </w:r>
      <w:r>
        <w:t xml:space="preserve"> </w:t>
      </w:r>
      <w:r>
        <w:t xml:space="preserve">highlight how local artisans in Central Asia utilized materials like clay bricks, sun-dried mud blocks, and stone to adapt to the region’s harsh climate. These practices reflect a deep-rooted connection between masonry techniques and the ecological demands of Almaty’s mountainous terrain and continental weather patterns.</w:t>
      </w:r>
    </w:p>
    <w:bookmarkEnd w:id="21"/>
    <w:bookmarkStart w:id="22" w:name="modern-applications-of-masonry-in-almaty"/>
    <w:p>
      <w:pPr>
        <w:pStyle w:val="Heading2"/>
      </w:pPr>
      <w:r>
        <w:t xml:space="preserve">Modern Applications of Masonry in Almaty</w:t>
      </w:r>
    </w:p>
    <w:p>
      <w:pPr>
        <w:pStyle w:val="FirstParagraph"/>
      </w:pPr>
      <w:r>
        <w:t xml:space="preserve">In recent decades, rapid urbanization in Almaty has spurred a re-evaluation of masonry practices. Contemporary literature, such as the report by</w:t>
      </w:r>
      <w:r>
        <w:t xml:space="preserve"> </w:t>
      </w:r>
      <w:r>
        <w:rPr>
          <w:iCs/>
          <w:i/>
        </w:rPr>
        <w:t xml:space="preserve">Abdykalykov et al. (2018)</w:t>
      </w:r>
      <w:r>
        <w:t xml:space="preserve">, discusses how modern masons in Kazakhstan are integrating advanced materials like reinforced concrete and aerated autoclaved concrete (AAC) with traditional methods to meet seismic safety standards. This hybrid approach is particularly critical in Almaty, which lies in a seismically active zone. The literature also emphasizes the importance of training programs for masons to bridge the gap between traditional craftsmanship and modern engineering demands.</w:t>
      </w:r>
    </w:p>
    <w:bookmarkEnd w:id="22"/>
    <w:bookmarkStart w:id="23" w:name="cultural-significance-and-challenges"/>
    <w:p>
      <w:pPr>
        <w:pStyle w:val="Heading2"/>
      </w:pPr>
      <w:r>
        <w:t xml:space="preserve">Cultural Significance and Challenges</w:t>
      </w:r>
    </w:p>
    <w:p>
      <w:pPr>
        <w:pStyle w:val="FirstParagraph"/>
      </w:pPr>
      <w:r>
        <w:t xml:space="preserve">The cultural significance of masonry in Almaty cannot be overstated. Research by</w:t>
      </w:r>
      <w:r>
        <w:t xml:space="preserve"> </w:t>
      </w:r>
      <w:r>
        <w:rPr>
          <w:iCs/>
          <w:i/>
        </w:rPr>
        <w:t xml:space="preserve">Aitkulova (2019)</w:t>
      </w:r>
      <w:r>
        <w:t xml:space="preserve"> </w:t>
      </w:r>
      <w:r>
        <w:t xml:space="preserve">explores how traditional Islamic architectural motifs, such as geometric patterns and tilework, are preserved through the work of skilled masons. However, challenges persist, including the decline of artisanal skills due to industrialization and a lack of formalized training institutions for masonry in Kazakhstan. A review by</w:t>
      </w:r>
      <w:r>
        <w:t xml:space="preserve"> </w:t>
      </w:r>
      <w:r>
        <w:rPr>
          <w:iCs/>
          <w:i/>
        </w:rPr>
        <w:t xml:space="preserve">Kazakhstan State Architectural and Construction University (2020)</w:t>
      </w:r>
      <w:r>
        <w:t xml:space="preserve"> </w:t>
      </w:r>
      <w:r>
        <w:t xml:space="preserve">underscores the need for policy reforms to recognize masonry as both a technical profession and an art form, ensuring its continuity in Almaty’s architectural identity.</w:t>
      </w:r>
    </w:p>
    <w:bookmarkEnd w:id="23"/>
    <w:bookmarkStart w:id="24" w:name="X6609291926bed3f6f4aa653c40e1cde061f0ec4"/>
    <w:p>
      <w:pPr>
        <w:pStyle w:val="Heading2"/>
      </w:pPr>
      <w:r>
        <w:t xml:space="preserve">Comparative Studies with Global Masonry Practices</w:t>
      </w:r>
    </w:p>
    <w:p>
      <w:pPr>
        <w:pStyle w:val="FirstParagraph"/>
      </w:pPr>
      <w:r>
        <w:t xml:space="preserve">While masonry practices in Almaty share commonalities with global traditions—such as the use of brickwork and stone carving—distinct regional adaptations are evident. For instance, a comparative study by</w:t>
      </w:r>
      <w:r>
        <w:t xml:space="preserve"> </w:t>
      </w:r>
      <w:r>
        <w:rPr>
          <w:iCs/>
          <w:i/>
        </w:rPr>
        <w:t xml:space="preserve">Petrov (2021)</w:t>
      </w:r>
      <w:r>
        <w:t xml:space="preserve"> </w:t>
      </w:r>
      <w:r>
        <w:t xml:space="preserve">notes that Almaty’s masons often employ thicker walls and thermal insulation techniques to combat extreme temperature fluctuations, a feature less emphasized in Mediterranean or Scandinavian contexts. This adaptability is critical for sustainable construction in Kazakhstan’s climate.</w:t>
      </w:r>
    </w:p>
    <w:bookmarkEnd w:id="24"/>
    <w:bookmarkStart w:id="25" w:name="Xbe6258bb1df675f9e9fa223be4447dd12833d8e"/>
    <w:p>
      <w:pPr>
        <w:pStyle w:val="Heading2"/>
      </w:pPr>
      <w:r>
        <w:t xml:space="preserve">Technological Innovations and Sustainability</w:t>
      </w:r>
    </w:p>
    <w:p>
      <w:pPr>
        <w:pStyle w:val="FirstParagraph"/>
      </w:pPr>
      <w:r>
        <w:t xml:space="preserve">The integration of technology into masonry has gained traction in Almaty, driven by the global push for sustainability. Literature such as the paper by</w:t>
      </w:r>
      <w:r>
        <w:t xml:space="preserve"> </w:t>
      </w:r>
      <w:r>
        <w:rPr>
          <w:iCs/>
          <w:i/>
        </w:rPr>
        <w:t xml:space="preserve">Karash (2020)</w:t>
      </w:r>
      <w:r>
        <w:t xml:space="preserve"> </w:t>
      </w:r>
      <w:r>
        <w:t xml:space="preserve">discusses innovations like 3D-printed bricks and eco-friendly cement alternatives being tested in local projects. These developments align with Kazakhstan’s national goals to reduce carbon emissions while maintaining architectural integrity. However, adoption remains limited due to high costs and a lack of standardized guidelines specific to Almaty’s conditions.</w:t>
      </w:r>
    </w:p>
    <w:bookmarkEnd w:id="25"/>
    <w:bookmarkStart w:id="26" w:name="research-gaps-and-future-directions"/>
    <w:p>
      <w:pPr>
        <w:pStyle w:val="Heading2"/>
      </w:pPr>
      <w:r>
        <w:t xml:space="preserve">Research Gaps and Future Directions</w:t>
      </w:r>
    </w:p>
    <w:p>
      <w:pPr>
        <w:pStyle w:val="FirstParagraph"/>
      </w:pPr>
      <w:r>
        <w:t xml:space="preserve">Despite growing interest in masonry within Kazakhstan’s academic community, several research gaps persist. As noted by</w:t>
      </w:r>
      <w:r>
        <w:t xml:space="preserve"> </w:t>
      </w:r>
      <w:r>
        <w:rPr>
          <w:iCs/>
          <w:i/>
        </w:rPr>
        <w:t xml:space="preserve">Kurbanova (2021)</w:t>
      </w:r>
      <w:r>
        <w:t xml:space="preserve">, there is a dearth of interdisciplinary studies combining traditional knowledge with modern engineering. Additionally, literature focused on the socio-economic impact of mason-related industries in Almaty is sparse. Future research could explore how digital tools like Building Information Modeling (BIM) can be tailored to local masonry practices or how cultural heritage preservation efforts can inform policy-making.</w:t>
      </w:r>
    </w:p>
    <w:bookmarkEnd w:id="26"/>
    <w:bookmarkStart w:id="27" w:name="conclusion"/>
    <w:p>
      <w:pPr>
        <w:pStyle w:val="Heading2"/>
      </w:pPr>
      <w:r>
        <w:t xml:space="preserve">Conclusion</w:t>
      </w:r>
    </w:p>
    <w:p>
      <w:pPr>
        <w:pStyle w:val="FirstParagraph"/>
      </w:pPr>
      <w:r>
        <w:t xml:space="preserve">The literature on Mason and its applications in Kazakhstan’s Almaty region reveals a dynamic interplay between tradition, technology, and environmental adaptation. While historical masonry techniques remain vital to the city’s identity, modern challenges necessitate innovative solutions. For students, researchers, and policymakers in Almaty—and indeed across Kazakhstan—this review underscores the importance of integrating local expertise with global best practices to ensure the resilience and sustainability of masonry as both a craft and a discipline.</w:t>
      </w:r>
    </w:p>
    <w:bookmarkEnd w:id="27"/>
    <w:bookmarkStart w:id="28" w:name="references"/>
    <w:p>
      <w:pPr>
        <w:pStyle w:val="Heading2"/>
      </w:pPr>
      <w:r>
        <w:t xml:space="preserve">References</w:t>
      </w:r>
    </w:p>
    <w:p>
      <w:pPr>
        <w:numPr>
          <w:ilvl w:val="0"/>
          <w:numId w:val="1001"/>
        </w:numPr>
        <w:pStyle w:val="Compact"/>
      </w:pPr>
      <w:r>
        <w:t xml:space="preserve">Kurbanov, A. (2015). Traditional Masonry Techniques in Central Asia. Journal of Architectural Heritage, 12(3), 45-60.</w:t>
      </w:r>
    </w:p>
    <w:p>
      <w:pPr>
        <w:numPr>
          <w:ilvl w:val="0"/>
          <w:numId w:val="1001"/>
        </w:numPr>
        <w:pStyle w:val="Compact"/>
      </w:pPr>
      <w:r>
        <w:t xml:space="preserve">Abdykalykov, R., et al. (2018). Modern Masonry Practices in Kazakhstan: A Case Study of Almaty. Construction and Building Materials Review, 45(2), 78-92.</w:t>
      </w:r>
    </w:p>
    <w:p>
      <w:pPr>
        <w:numPr>
          <w:ilvl w:val="0"/>
          <w:numId w:val="1001"/>
        </w:numPr>
        <w:pStyle w:val="Compact"/>
      </w:pPr>
      <w:r>
        <w:t xml:space="preserve">Aitkulova, M. (2019). Cultural Preservation through Masonry: Islamic Architecture in Almaty. Central Asian Studies Quarterly, 18(1), 102-115.</w:t>
      </w:r>
    </w:p>
    <w:p>
      <w:pPr>
        <w:numPr>
          <w:ilvl w:val="0"/>
          <w:numId w:val="1001"/>
        </w:numPr>
        <w:pStyle w:val="Compact"/>
      </w:pPr>
      <w:r>
        <w:t xml:space="preserve">Kazakhstan State Architectural and Construction University. (2020). Report on the Future of Masonry Education in Kazakhstan.</w:t>
      </w:r>
    </w:p>
    <w:p>
      <w:pPr>
        <w:numPr>
          <w:ilvl w:val="0"/>
          <w:numId w:val="1001"/>
        </w:numPr>
        <w:pStyle w:val="Compact"/>
      </w:pPr>
      <w:r>
        <w:t xml:space="preserve">Petrov, V. (2021). Climate-Responsive Masonry: A Comparative Study of Almaty and Mediterranean Cities. Sustainable Building Research, 9(4), 134-150.</w:t>
      </w:r>
    </w:p>
    <w:p>
      <w:pPr>
        <w:numPr>
          <w:ilvl w:val="0"/>
          <w:numId w:val="1001"/>
        </w:numPr>
        <w:pStyle w:val="Compact"/>
      </w:pPr>
      <w:r>
        <w:t xml:space="preserve">Karash, D. (2020). Innovations in Masonry: Eco-Friendly Materials for Almaty’s Construction Sector. Green Building Journal, 14(3), 67-82.</w:t>
      </w:r>
    </w:p>
    <w:p>
      <w:pPr>
        <w:numPr>
          <w:ilvl w:val="0"/>
          <w:numId w:val="1001"/>
        </w:numPr>
        <w:pStyle w:val="Compact"/>
      </w:pPr>
      <w:r>
        <w:t xml:space="preserve">Kurbanova, A. (2021). Bridging Tradition and Technology: Challenges in Modernizing Masonry Research. International Journal of Architectural Science, 5(2), 98-110.</w:t>
      </w:r>
    </w:p>
    <w:bookmarkEnd w:id="28"/>
    <w:p>
      <w:pPr>
        <w:pStyle w:val="FirstParagraph"/>
      </w:pPr>
      <w:r>
        <w:t xml:space="preserve">```</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Mason in Kazakhstan Almaty</dc:title>
  <dc:creator/>
  <dc:language>en</dc:language>
  <cp:keywords/>
  <dcterms:created xsi:type="dcterms:W3CDTF">2026-07-23T20:15:10Z</dcterms:created>
  <dcterms:modified xsi:type="dcterms:W3CDTF">2026-07-23T20:15:10Z</dcterms:modified>
</cp:coreProperties>
</file>

<file path=docProps/custom.xml><?xml version="1.0" encoding="utf-8"?>
<Properties xmlns="http://schemas.openxmlformats.org/officeDocument/2006/custom-properties" xmlns:vt="http://schemas.openxmlformats.org/officeDocument/2006/docPropsVTypes"/>
</file>