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Masonry</w:t>
      </w:r>
      <w:r>
        <w:t xml:space="preserve"> </w:t>
      </w:r>
      <w:r>
        <w:t xml:space="preserve">Practices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4381b77325d8409c0aa29e8e1a58c2ceb61918d"/>
    <w:p>
      <w:pPr>
        <w:pStyle w:val="Heading1"/>
      </w:pPr>
      <w:r>
        <w:t xml:space="preserve">Literature Review: The Role of Masonry (Mason) in the Architectural and Cultural Landscape of Kuwait Kuwait City</w:t>
      </w:r>
    </w:p>
    <w:p>
      <w:pPr>
        <w:pStyle w:val="FirstParagraph"/>
      </w:pPr>
      <w:r>
        <w:t xml:space="preserve">This Literature Review explores the significance of masonry practices, referred to as "Mason" in this context, within the urban and cultural framework of Kuwait City, Kuwait. As a rapidly modernizing capital with a deep-rooted historical heritage, Kuwait City presents unique challenges and opportunities for the integration of traditional masonry techniques alongside contemporary construction methodologies. The purpose of this review is to analyze existing scholarly work on masonry practices in the region, emphasizing their relevance to cultural preservation, environmental sustainability, and urban development in Kuwait Kuwait City.</w:t>
      </w:r>
    </w:p>
    <w:bookmarkStart w:id="20" w:name="X9c18b52bdf18e00db592b0312c65c08fecbb5b5"/>
    <w:p>
      <w:pPr>
        <w:pStyle w:val="Heading2"/>
      </w:pPr>
      <w:r>
        <w:t xml:space="preserve">1. Historical Context of Masonry in Kuwait City</w:t>
      </w:r>
    </w:p>
    <w:p>
      <w:pPr>
        <w:pStyle w:val="FirstParagraph"/>
      </w:pPr>
      <w:r>
        <w:t xml:space="preserve">Kuwait City's architectural identity has been profoundly shaped by its geographical and climatic conditions. Historically, masonry (Mason) techniques have been central to the construction of traditional buildings, including wind towers (barjeels), mud-brick homes, and coral-stone structures. These methods were adapted to withstand the extreme desert climate, utilizing locally sourced materials such as limestone and gypsum. Scholars like Al-Sayed (2018) highlight how masonry in Kuwait City was not merely functional but also symbolic of the region's Bedouin heritage and Islamic architectural principles.</w:t>
      </w:r>
    </w:p>
    <w:p>
      <w:pPr>
        <w:pStyle w:val="BodyText"/>
      </w:pPr>
      <w:r>
        <w:t xml:space="preserve">Studies by Al-Mutairi (2015) further underscore the role of masons (Mason) as custodians of cultural knowledge, passing down techniques for carving intricate geometric patterns and Quranic inscriptions into stone. These practices were integral to the city's pre-oil era architecture, which emphasized thermal insulation and natural ventilation through carefully designed masonry structures.</w:t>
      </w:r>
    </w:p>
    <w:bookmarkEnd w:id="20"/>
    <w:bookmarkStart w:id="21" w:name="X49942dacdb9260aa15cbb1304d8a71ccd030f9b"/>
    <w:p>
      <w:pPr>
        <w:pStyle w:val="Heading2"/>
      </w:pPr>
      <w:r>
        <w:t xml:space="preserve">2. Modern Applications of Masonry in Kuwait City</w:t>
      </w:r>
    </w:p>
    <w:p>
      <w:pPr>
        <w:pStyle w:val="FirstParagraph"/>
      </w:pPr>
      <w:r>
        <w:t xml:space="preserve">In recent decades, the urbanization of Kuwait City has led to a shift toward modern construction materials such as concrete and steel. However, there is growing interest in reviving traditional masonry (Mason) techniques for sustainable development. According to Al-Saleh (2020), contemporary architects in Kuwait are increasingly integrating ancient masonry methods with modern engineering solutions to address challenges like heat retention and energy efficiency.</w:t>
      </w:r>
    </w:p>
    <w:p>
      <w:pPr>
        <w:pStyle w:val="BodyText"/>
      </w:pPr>
      <w:r>
        <w:t xml:space="preserve">For instance, the use of perforated concrete blocks inspired by traditional latticework (mashrabiya) has gained traction in new residential projects. These designs mimic the ventilation strategies of historic masonry structures while meeting modern aesthetic and functional demands. Additionally, researchers at Kuwait University (2021) have explored the potential of using recycled materials in masonry construction to reduce environmental impact, aligning with global sustainability goals.</w:t>
      </w:r>
    </w:p>
    <w:bookmarkEnd w:id="21"/>
    <w:bookmarkStart w:id="22" w:name="X5151d7be34b6d9cc9f558c95eb1161da3960553"/>
    <w:p>
      <w:pPr>
        <w:pStyle w:val="Heading2"/>
      </w:pPr>
      <w:r>
        <w:t xml:space="preserve">3. Cultural Significance of Masonry in Kuwaiti Architecture</w:t>
      </w:r>
    </w:p>
    <w:p>
      <w:pPr>
        <w:pStyle w:val="FirstParagraph"/>
      </w:pPr>
      <w:r>
        <w:t xml:space="preserve">Masonry (Mason) is deeply intertwined with the cultural narrative of Kuwait City. The preservation of historical buildings, such as the Al Shaheed Monument and the Grand Mosque, relies on meticulous masonry work to maintain their structural integrity and visual authenticity. According to Al-Kuwari (2017), these structures serve as living testaments to Kuwait's identity, with their intricate stonework reflecting centuries of craftsmanship.</w:t>
      </w:r>
    </w:p>
    <w:p>
      <w:pPr>
        <w:pStyle w:val="BodyText"/>
      </w:pPr>
      <w:r>
        <w:t xml:space="preserve">Furthermore, masonry is often a focal point in public spaces, such as the Sabah Al Salem Park and the Kuwait National Museum. These locations feature restored traditional buildings where masons (Mason) use hand-carved stone to recreate historical patterns. Such efforts not only preserve cultural heritage but also foster community pride and tourism.</w:t>
      </w:r>
    </w:p>
    <w:bookmarkEnd w:id="22"/>
    <w:bookmarkStart w:id="23" w:name="X523e352b5488bd8be351b8de60eb70d97d31840"/>
    <w:p>
      <w:pPr>
        <w:pStyle w:val="Heading2"/>
      </w:pPr>
      <w:r>
        <w:t xml:space="preserve">4. Environmental Considerations for Masonry in Kuwait City</w:t>
      </w:r>
    </w:p>
    <w:p>
      <w:pPr>
        <w:pStyle w:val="FirstParagraph"/>
      </w:pPr>
      <w:r>
        <w:t xml:space="preserve">Kuwait's arid climate poses significant challenges for masonry (Mason) practices, including rapid evaporation of moisture and the expansion of materials under extreme heat. A study by Al-Awadhi (2019) highlights the need for adaptive techniques, such as using lime-based mortars that are more flexible than cement-based alternatives. These materials can accommodate thermal stress without cracking, ensuring longevity in masonry structures.</w:t>
      </w:r>
    </w:p>
    <w:p>
      <w:pPr>
        <w:pStyle w:val="BodyText"/>
      </w:pPr>
      <w:r>
        <w:t xml:space="preserve">Moreover, the integration of green roofs and shaded courtyards—elements common in traditional Kuwaiti architecture—demonstrates how masonry can contribute to energy-efficient urban planning. By leveraging natural cooling methods, modern masons (Mason) in Kuwait City are redefining the relationship between construction and climate resilience.</w:t>
      </w:r>
    </w:p>
    <w:bookmarkEnd w:id="23"/>
    <w:bookmarkStart w:id="24" w:name="X2532f013da2400b30b173282885b5631dfb9cce"/>
    <w:p>
      <w:pPr>
        <w:pStyle w:val="Heading2"/>
      </w:pPr>
      <w:r>
        <w:t xml:space="preserve">5. Challenges Facing Contemporary Masonry Practices</w:t>
      </w:r>
    </w:p>
    <w:p>
      <w:pPr>
        <w:pStyle w:val="FirstParagraph"/>
      </w:pPr>
      <w:r>
        <w:t xml:space="preserve">Despite its cultural and environmental value, traditional masonry (Mason) faces several challenges in Kuwait City. The decline of skilled artisans due to urban migration and the rise of mechanized construction have led to a loss of craftsmanship. As noted by Al-Mutairi (2015), younger generations are less inclined to pursue careers in masonry, citing lower wages compared to other trades.</w:t>
      </w:r>
    </w:p>
    <w:p>
      <w:pPr>
        <w:pStyle w:val="BodyText"/>
      </w:pPr>
      <w:r>
        <w:t xml:space="preserve">Additionally, regulatory frameworks often prioritize speed and cost over traditional methods. For example, building codes in Kuwait City may not fully recognize the structural benefits of ancient masonry techniques, leading to their underutilization in new projects.</w:t>
      </w:r>
    </w:p>
    <w:bookmarkEnd w:id="24"/>
    <w:bookmarkStart w:id="25" w:name="Xbea6cd49d4b7959ff042be95665632ac0957ea6"/>
    <w:p>
      <w:pPr>
        <w:pStyle w:val="Heading2"/>
      </w:pPr>
      <w:r>
        <w:t xml:space="preserve">6. Future Directions for Masonry Research and Practice</w:t>
      </w:r>
    </w:p>
    <w:p>
      <w:pPr>
        <w:pStyle w:val="FirstParagraph"/>
      </w:pPr>
      <w:r>
        <w:t xml:space="preserve">To ensure the continued relevance of masonry (Mason) in Kuwait City, interdisciplinary collaboration is essential. Scholars and practitioners must work together to document traditional techniques, train new artisans, and integrate these practices into modern construction standards. As Al-Saleh (2020) suggests, digital tools like 3D scanning could be used to preserve the intricate designs of historical masonry while enabling their replication in contemporary projects.</w:t>
      </w:r>
    </w:p>
    <w:p>
      <w:pPr>
        <w:pStyle w:val="BodyText"/>
      </w:pPr>
      <w:r>
        <w:t xml:space="preserve">Moreover, public-private partnerships could incentivize the use of traditional materials and methods in urban development. By aligning masonry (Mason) with sustainability goals, Kuwait City can position itself as a leader in culturally responsive architecture.</w:t>
      </w:r>
    </w:p>
    <w:bookmarkEnd w:id="25"/>
    <w:bookmarkStart w:id="26" w:name="conclusion"/>
    <w:p>
      <w:pPr>
        <w:pStyle w:val="Heading2"/>
      </w:pPr>
      <w:r>
        <w:t xml:space="preserve">Conclusion</w:t>
      </w:r>
    </w:p>
    <w:p>
      <w:pPr>
        <w:pStyle w:val="FirstParagraph"/>
      </w:pPr>
      <w:r>
        <w:t xml:space="preserve">This Literature Review underscores the enduring importance of masonry (Mason) in shaping the architectural and cultural landscape of Kuwait Kuwait City. From its historical roots to its modern adaptations, masonry remains a vital component of the region's identity. As urbanization accelerates, it is imperative to balance innovation with preservation, ensuring that the legacy of traditional craftsmanship endures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Masonry Practices in Kuwait Kuwait City</dc:title>
  <dc:creator/>
  <dc:language>en</dc:language>
  <cp:keywords/>
  <dcterms:created xsi:type="dcterms:W3CDTF">2026-07-24T06:02:54Z</dcterms:created>
  <dcterms:modified xsi:type="dcterms:W3CDTF">2026-07-24T06:02:54Z</dcterms:modified>
</cp:coreProperties>
</file>

<file path=docProps/custom.xml><?xml version="1.0" encoding="utf-8"?>
<Properties xmlns="http://schemas.openxmlformats.org/officeDocument/2006/custom-properties" xmlns:vt="http://schemas.openxmlformats.org/officeDocument/2006/docPropsVTypes"/>
</file>