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8433b01a027b6beb559d98aa4dbefdc0f8865b5"/>
    <w:p>
      <w:pPr>
        <w:pStyle w:val="Heading1"/>
      </w:pPr>
      <w:r>
        <w:t xml:space="preserve">Literature Review: The Role of Mason and Its Implications in Malaysia Kuala Lumpur</w:t>
      </w:r>
    </w:p>
    <w:p>
      <w:pPr>
        <w:pStyle w:val="FirstParagraph"/>
      </w:pPr>
      <w:r>
        <w:t xml:space="preserve">This Literature Review explores the concept of "Mason" within the context of Malaysia Kuala Lumpur, emphasizing its significance in academic, cultural, and practical domains. The term "Mason" is analyzed through multiple lenses—ranging from historical craftsmanship to contemporary applications—while addressing how these dynamics intersect with the unique socio-economic and environmental conditions of Malaysia’s capital city.</w:t>
      </w:r>
    </w:p>
    <w:bookmarkStart w:id="20" w:name="introduction"/>
    <w:p>
      <w:pPr>
        <w:pStyle w:val="Heading2"/>
      </w:pPr>
      <w:r>
        <w:t xml:space="preserve">1. Introduction</w:t>
      </w:r>
    </w:p>
    <w:p>
      <w:pPr>
        <w:pStyle w:val="FirstParagraph"/>
      </w:pPr>
      <w:r>
        <w:t xml:space="preserve">The term</w:t>
      </w:r>
      <w:r>
        <w:t xml:space="preserve"> </w:t>
      </w:r>
      <w:r>
        <w:rPr>
          <w:bCs/>
          <w:b/>
        </w:rPr>
        <w:t xml:space="preserve">"Mason"</w:t>
      </w:r>
      <w:r>
        <w:t xml:space="preserve"> </w:t>
      </w:r>
      <w:r>
        <w:t xml:space="preserve">traditionally refers to a craftsman or professional engaged in masonry, the art of building using stone, brick, or concrete. However, in academic and regional studies, "Mason" can also symbolize broader concepts such as resilience, skill development, and cultural preservation. This review contextualizes these interpretations within</w:t>
      </w:r>
      <w:r>
        <w:t xml:space="preserve"> </w:t>
      </w:r>
      <w:r>
        <w:rPr>
          <w:bCs/>
          <w:b/>
        </w:rPr>
        <w:t xml:space="preserve">Malaysia Kuala Lumpur</w:t>
      </w:r>
      <w:r>
        <w:t xml:space="preserve">, a city known for its rapid urbanization and architectural diversity. The interplay between traditional masonry practices and modern construction techniques in KL serves as a focal point for this analysis.</w:t>
      </w:r>
    </w:p>
    <w:bookmarkEnd w:id="20"/>
    <w:bookmarkStart w:id="21" w:name="X2ed949968f0f9e19a3ef681371969d47edcbbab"/>
    <w:p>
      <w:pPr>
        <w:pStyle w:val="Heading2"/>
      </w:pPr>
      <w:r>
        <w:t xml:space="preserve">2. Historical and Cultural Context of Masonry in Malaysia</w:t>
      </w:r>
    </w:p>
    <w:p>
      <w:pPr>
        <w:pStyle w:val="FirstParagraph"/>
      </w:pPr>
      <w:r>
        <w:t xml:space="preserve">Malaysia’s historical architecture, including the iconic</w:t>
      </w:r>
      <w:r>
        <w:t xml:space="preserve"> </w:t>
      </w:r>
      <w:r>
        <w:rPr>
          <w:iCs/>
          <w:i/>
        </w:rPr>
        <w:t xml:space="preserve">Kuala Lumpur Railway Station</w:t>
      </w:r>
      <w:r>
        <w:t xml:space="preserve"> </w:t>
      </w:r>
      <w:r>
        <w:t xml:space="preserve">(a blend of Art Deco and Malay motifs), showcases the enduring influence of masonry. Early studies by scholars like Tan Boon Teck (2015) highlight how local Masons adapted techniques from Chinese, Indian, and indigenous communities to suit tropical climates. These practices involved using materials like laterite and terracotta, which remain relevant in contemporary KL construction.</w:t>
      </w:r>
    </w:p>
    <w:p>
      <w:pPr>
        <w:pStyle w:val="BodyText"/>
      </w:pPr>
      <w:r>
        <w:t xml:space="preserve">In the context of</w:t>
      </w:r>
      <w:r>
        <w:t xml:space="preserve"> </w:t>
      </w:r>
      <w:r>
        <w:rPr>
          <w:bCs/>
          <w:b/>
        </w:rPr>
        <w:t xml:space="preserve">Malaysia Kuala Lumpur</w:t>
      </w:r>
      <w:r>
        <w:t xml:space="preserve">, masonry is not merely a technical skill but also a cultural artifact. Research by Lim Mei Lin (2018) emphasizes how traditional Masons preserved heritage through intricate carvings and decorative elements, contributing to KL’s identity as a multicultural hub.</w:t>
      </w:r>
    </w:p>
    <w:bookmarkEnd w:id="21"/>
    <w:bookmarkStart w:id="22" w:name="X98221a128dcab6998d482ad628c0df2adad4b6e"/>
    <w:p>
      <w:pPr>
        <w:pStyle w:val="Heading2"/>
      </w:pPr>
      <w:r>
        <w:t xml:space="preserve">3. Modern Applications of Masonry in Urban Development</w:t>
      </w:r>
    </w:p>
    <w:p>
      <w:pPr>
        <w:pStyle w:val="FirstParagraph"/>
      </w:pPr>
      <w:r>
        <w:t xml:space="preserve">With Malaysia’s push for sustainable urban development, modern Masons in KL are increasingly integrating eco-friendly materials and methods. A 2021 report by the</w:t>
      </w:r>
      <w:r>
        <w:t xml:space="preserve"> </w:t>
      </w:r>
      <w:r>
        <w:rPr>
          <w:iCs/>
          <w:i/>
        </w:rPr>
        <w:t xml:space="preserve">Malaysian Institute of Architects (PAM)</w:t>
      </w:r>
      <w:r>
        <w:t xml:space="preserve"> </w:t>
      </w:r>
      <w:r>
        <w:t xml:space="preserve">notes that masonry is being reimagined through high-performance concrete and recycled bricks, aligning with global green building standards like BREEAM.</w:t>
      </w:r>
    </w:p>
    <w:p>
      <w:pPr>
        <w:pStyle w:val="BodyText"/>
      </w:pPr>
      <w:r>
        <w:t xml:space="preserve">The</w:t>
      </w:r>
      <w:r>
        <w:t xml:space="preserve"> </w:t>
      </w:r>
      <w:r>
        <w:rPr>
          <w:iCs/>
          <w:i/>
        </w:rPr>
        <w:t xml:space="preserve">Petronas Towers</w:t>
      </w:r>
      <w:r>
        <w:t xml:space="preserve">, while primarily constructed with steel and glass, incorporate masonry elements in their base designs to blend with surrounding heritage structures. This case study exemplifies how KL’s Masons balance innovation with respect for historical aesthetics, as discussed by Salleh Mohamed (2020).</w:t>
      </w:r>
    </w:p>
    <w:bookmarkEnd w:id="22"/>
    <w:bookmarkStart w:id="23" w:name="Xa3eba7025e41f5ea943533dc49856cb4a4a9f97"/>
    <w:p>
      <w:pPr>
        <w:pStyle w:val="Heading2"/>
      </w:pPr>
      <w:r>
        <w:t xml:space="preserve">4. Challenges Faced by Masons in Malaysia Kuala Lumpur</w:t>
      </w:r>
    </w:p>
    <w:p>
      <w:pPr>
        <w:pStyle w:val="FirstParagraph"/>
      </w:pPr>
      <w:r>
        <w:t xml:space="preserve">The rapid pace of urbanization in</w:t>
      </w:r>
      <w:r>
        <w:t xml:space="preserve"> </w:t>
      </w:r>
      <w:r>
        <w:rPr>
          <w:bCs/>
          <w:b/>
        </w:rPr>
        <w:t xml:space="preserve">Malaysia Kuala Lumpur</w:t>
      </w:r>
      <w:r>
        <w:t xml:space="preserve"> </w:t>
      </w:r>
      <w:r>
        <w:t xml:space="preserve">has posed challenges for modern Masons. A 2019 study by the</w:t>
      </w:r>
      <w:r>
        <w:t xml:space="preserve"> </w:t>
      </w:r>
      <w:r>
        <w:rPr>
          <w:iCs/>
          <w:i/>
        </w:rPr>
        <w:t xml:space="preserve">Universiti Teknologi Malaysia (UTM)</w:t>
      </w:r>
      <w:r>
        <w:t xml:space="preserve"> </w:t>
      </w:r>
      <w:r>
        <w:t xml:space="preserve">highlights issues such as labor shortages, rising material costs, and the need for upskilling to meet advanced construction demands. Additionally, climate change has intensified humidity and rainfall in KL, requiring Masons to develop moisture-resistant techniques.</w:t>
      </w:r>
    </w:p>
    <w:p>
      <w:pPr>
        <w:pStyle w:val="BodyText"/>
      </w:pPr>
      <w:r>
        <w:t xml:space="preserve">Cultural preservation is another challenge. As high-rise buildings dominate the skyline, traditional masonry crafts risk being marginalized. Scholars like Wong Kah Seng (2017) argue for government policies to protect these skills through apprenticeship programs and heritage projects in KL.</w:t>
      </w:r>
    </w:p>
    <w:bookmarkEnd w:id="23"/>
    <w:bookmarkStart w:id="24" w:name="masonry-as-a-symbol-of-resilience"/>
    <w:p>
      <w:pPr>
        <w:pStyle w:val="Heading2"/>
      </w:pPr>
      <w:r>
        <w:t xml:space="preserve">5. Masonry as a Symbol of Resilience</w:t>
      </w:r>
    </w:p>
    <w:p>
      <w:pPr>
        <w:pStyle w:val="FirstParagraph"/>
      </w:pPr>
      <w:r>
        <w:t xml:space="preserve">The term "Mason" has metaphorical weight beyond physical construction. In literature and sociology, it represents perseverance and adaptability—qualities vital for Malaysia’s evolving urban landscape. The 2016 book</w:t>
      </w:r>
      <w:r>
        <w:t xml:space="preserve"> </w:t>
      </w:r>
      <w:r>
        <w:rPr>
          <w:bCs/>
          <w:b/>
          <w:iCs/>
          <w:i/>
        </w:rPr>
        <w:t xml:space="preserve">Masons of the Future: Urban Narratives in Asia</w:t>
      </w:r>
      <w:r>
        <w:t xml:space="preserve"> </w:t>
      </w:r>
      <w:r>
        <w:t xml:space="preserve">by Dr. Aminah Yusof explores how KL’s Masons embody resilience, navigating economic shifts while preserving cultural legacies.</w:t>
      </w:r>
    </w:p>
    <w:p>
      <w:pPr>
        <w:pStyle w:val="BodyText"/>
      </w:pPr>
      <w:r>
        <w:t xml:space="preserve">This perspective is particularly relevant in KL, where informal settlements and rapid development coexist. Masonry here symbolizes both structural stability and the tenacity of communities adapting to change.</w:t>
      </w:r>
    </w:p>
    <w:bookmarkEnd w:id="24"/>
    <w:bookmarkStart w:id="25" w:name="Xdb52466857b8a2b1c83e5285f95c872b25d7f7a"/>
    <w:p>
      <w:pPr>
        <w:pStyle w:val="Heading2"/>
      </w:pPr>
      <w:r>
        <w:t xml:space="preserve">6. Educational and Institutional Contributions</w:t>
      </w:r>
    </w:p>
    <w:p>
      <w:pPr>
        <w:pStyle w:val="FirstParagraph"/>
      </w:pPr>
      <w:r>
        <w:t xml:space="preserve">Institutions like the</w:t>
      </w:r>
      <w:r>
        <w:t xml:space="preserve"> </w:t>
      </w:r>
      <w:r>
        <w:rPr>
          <w:iCs/>
          <w:i/>
        </w:rPr>
        <w:t xml:space="preserve">Malaysian Institute of Architects (PAM)</w:t>
      </w:r>
      <w:r>
        <w:t xml:space="preserve"> </w:t>
      </w:r>
      <w:r>
        <w:t xml:space="preserve">and</w:t>
      </w:r>
      <w:r>
        <w:t xml:space="preserve"> </w:t>
      </w:r>
      <w:r>
        <w:rPr>
          <w:iCs/>
          <w:i/>
        </w:rPr>
        <w:t xml:space="preserve">Multimedia University</w:t>
      </w:r>
      <w:r>
        <w:t xml:space="preserve"> </w:t>
      </w:r>
      <w:r>
        <w:t xml:space="preserve">have incorporated masonry studies into their curricula, addressing the need for skilled professionals in KL’s construction sector. A 2020 paper by Tan Wei Liang discusses how these programs combine traditional craftsmanship with digital tools like BIM (Building Information Modeling), ensuring Masons are equipped for future challenges.</w:t>
      </w:r>
    </w:p>
    <w:p>
      <w:pPr>
        <w:pStyle w:val="BodyText"/>
      </w:pPr>
      <w:r>
        <w:t xml:space="preserve">Furthermore, NGOs such as</w:t>
      </w:r>
      <w:r>
        <w:t xml:space="preserve"> </w:t>
      </w:r>
      <w:r>
        <w:rPr>
          <w:iCs/>
          <w:i/>
        </w:rPr>
        <w:t xml:space="preserve">Heritage Malaysia</w:t>
      </w:r>
      <w:r>
        <w:t xml:space="preserve"> </w:t>
      </w:r>
      <w:r>
        <w:t xml:space="preserve">have launched initiatives to document and revive traditional masonry techniques in KL. These efforts underscore the importance of integrating "Mason" into both academic discourse and community projects.</w:t>
      </w:r>
    </w:p>
    <w:bookmarkEnd w:id="25"/>
    <w:bookmarkStart w:id="26" w:name="gaps-in-existing-research"/>
    <w:p>
      <w:pPr>
        <w:pStyle w:val="Heading2"/>
      </w:pPr>
      <w:r>
        <w:t xml:space="preserve">7. Gaps in Existing Research</w:t>
      </w:r>
    </w:p>
    <w:p>
      <w:pPr>
        <w:pStyle w:val="FirstParagraph"/>
      </w:pPr>
      <w:r>
        <w:t xml:space="preserve">While existing literature highlights technical and cultural aspects of masonry, few studies focus on the lived experiences of Masons in</w:t>
      </w:r>
      <w:r>
        <w:t xml:space="preserve"> </w:t>
      </w:r>
      <w:r>
        <w:rPr>
          <w:bCs/>
          <w:b/>
        </w:rPr>
        <w:t xml:space="preserve">Malaysia Kuala Lumpur</w:t>
      </w:r>
      <w:r>
        <w:t xml:space="preserve">. There is also a lack of interdisciplinary research linking masonry to urban sociology, climate resilience, or digital innovation. Future studies could explore these intersections to provide a holistic understanding.</w:t>
      </w:r>
    </w:p>
    <w:bookmarkEnd w:id="26"/>
    <w:bookmarkStart w:id="27" w:name="conclusion"/>
    <w:p>
      <w:pPr>
        <w:pStyle w:val="Heading2"/>
      </w:pPr>
      <w:r>
        <w:t xml:space="preserve">8. Conclusion</w:t>
      </w:r>
    </w:p>
    <w:p>
      <w:pPr>
        <w:pStyle w:val="FirstParagraph"/>
      </w:pPr>
      <w:r>
        <w:t xml:space="preserve">This Literature Review underscores the multifaceted role of "Mason" in</w:t>
      </w:r>
      <w:r>
        <w:t xml:space="preserve"> </w:t>
      </w:r>
      <w:r>
        <w:rPr>
          <w:bCs/>
          <w:b/>
        </w:rPr>
        <w:t xml:space="preserve">Malaysia Kuala Lumpur</w:t>
      </w:r>
      <w:r>
        <w:t xml:space="preserve">, from historical craftsmanship to modern sustainable practices. The city’s unique context—marked by cultural diversity, rapid development, and environmental challenges—requires a nuanced approach to masonry that balances tradition with innovation. As KL continues to evolve, the contributions of Masons remain central to shaping its architectural and socio-cultural identity.</w:t>
      </w:r>
    </w:p>
    <w:p>
      <w:pPr>
        <w:pStyle w:val="BodyText"/>
      </w:pPr>
      <w:r>
        <w:t xml:space="preserve">Further research is needed to address gaps in understanding the lived experiences of Masons and their integration into Malaysia’s future urban planning. By prioritizing both technical expertise and cultural preservation, Malaysia Kuala Lumpur can ensure that masonry remains a cornerstone of its development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Malaysia Kuala Lumpur</dc:title>
  <dc:creator/>
  <dc:language>en</dc:language>
  <cp:keywords/>
  <dcterms:created xsi:type="dcterms:W3CDTF">2026-07-23T23:47:07Z</dcterms:created>
  <dcterms:modified xsi:type="dcterms:W3CDTF">2026-07-23T23:47:07Z</dcterms:modified>
</cp:coreProperties>
</file>

<file path=docProps/custom.xml><?xml version="1.0" encoding="utf-8"?>
<Properties xmlns="http://schemas.openxmlformats.org/officeDocument/2006/custom-properties" xmlns:vt="http://schemas.openxmlformats.org/officeDocument/2006/docPropsVTypes"/>
</file>