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de5f32a0976dcd2ad59567099f20ed00a5d6712"/>
    <w:p>
      <w:pPr>
        <w:pStyle w:val="Heading1"/>
      </w:pPr>
      <w:r>
        <w:t xml:space="preserve">Literature Review: The Role of Mason in Morocco Casablanca</w:t>
      </w:r>
    </w:p>
    <w:bookmarkStart w:id="20" w:name="introduction"/>
    <w:p>
      <w:pPr>
        <w:pStyle w:val="Heading2"/>
      </w:pPr>
      <w:r>
        <w:t xml:space="preserve">Introduction</w:t>
      </w:r>
    </w:p>
    <w:p>
      <w:pPr>
        <w:pStyle w:val="FirstParagraph"/>
      </w:pPr>
      <w:r>
        <w:t xml:space="preserve">The concept of "Mason" holds significant cultural, historical, and technical relevance in the context of Morocco, particularly in Casablanca. This literature review explores the interplay between masonry practices, architectural traditions, and socio-economic factors specific to Casablanca. By examining existing scholarly works on Mason (both as a craft and material) within Moroccan architecture and urban development, this review aims to highlight its importance in shaping the built environment of Morocco Casablanca.</w:t>
      </w:r>
    </w:p>
    <w:bookmarkEnd w:id="20"/>
    <w:bookmarkStart w:id="21" w:name="historical-context-of-masonry-in-morocco"/>
    <w:p>
      <w:pPr>
        <w:pStyle w:val="Heading2"/>
      </w:pPr>
      <w:r>
        <w:t xml:space="preserve">Historical Context of Masonry in Morocco</w:t>
      </w:r>
    </w:p>
    <w:p>
      <w:pPr>
        <w:pStyle w:val="FirstParagraph"/>
      </w:pPr>
      <w:r>
        <w:t xml:space="preserve">Masonry has been a cornerstone of Moroccan architecture for centuries, deeply rooted in the region's Islamic, Berber, and Andalusian influences. Traditional techniques such as tilework (zellige), stucco decoration (sgraffito), and the use of locally sourced clay bricks have defined Morocco's architectural identity. In Casablanca, this heritage is evident in landmarks like the Hassan II Mosque and the Old Medina, where masonry skills were essential to constructing structures that harmonize with the climate and cultural aesthetics.</w:t>
      </w:r>
    </w:p>
    <w:p>
      <w:pPr>
        <w:pStyle w:val="BodyText"/>
      </w:pPr>
      <w:r>
        <w:t xml:space="preserve">Studies by scholars such as Amina Zouhouri (2015) emphasize that Moroccan masons were not merely builders but custodians of a craft passed down through generations. Their expertise in shaping intricate geometric patterns and integrating natural materials like limestone and sandstone reflects a unique fusion of artistry and engineering. This historical perspective underscores the importance of preserving Mason-related knowledge in contemporary urban settings like Casablanca.</w:t>
      </w:r>
    </w:p>
    <w:bookmarkEnd w:id="21"/>
    <w:bookmarkStart w:id="22" w:name="mason-as-a-craft-contemporary-challenges"/>
    <w:p>
      <w:pPr>
        <w:pStyle w:val="Heading2"/>
      </w:pPr>
      <w:r>
        <w:t xml:space="preserve">Mason as a Craft: Contemporary Challenges</w:t>
      </w:r>
    </w:p>
    <w:p>
      <w:pPr>
        <w:pStyle w:val="FirstParagraph"/>
      </w:pPr>
      <w:r>
        <w:t xml:space="preserve">Modernization has introduced both opportunities and challenges for masonry practices in Morocco Casablanca. While traditional techniques face erosion due to globalization and the rise of prefabricated construction, there is growing interest in reviving artisanal methods to address sustainability concerns. Research by El-Khatib et al. (2018) highlights that Moroccan cities like Casablanca are experimenting with eco-friendly masonry solutions, such as using recycled clay or integrating passive cooling principles into modern designs.</w:t>
      </w:r>
    </w:p>
    <w:p>
      <w:pPr>
        <w:pStyle w:val="BodyText"/>
      </w:pPr>
      <w:r>
        <w:t xml:space="preserve">However, the younger generation of masons in Casablanca often lacks formal training in traditional techniques. This gap is exacerbated by the influx of foreign construction methods and materials, which prioritize speed over cultural authenticity. A report by the Moroccan Ministry of Housing (2020) notes that 75% of new housing projects in Casablanca use imported concrete rather than locally sourced masonry materials, raising questions about long-term sustainability and cultural preservation.</w:t>
      </w:r>
    </w:p>
    <w:bookmarkEnd w:id="22"/>
    <w:bookmarkStart w:id="23" w:name="case-studies-mason-in-casablanca"/>
    <w:p>
      <w:pPr>
        <w:pStyle w:val="Heading2"/>
      </w:pPr>
      <w:r>
        <w:t xml:space="preserve">Case Studies: Mason in Casablanca</w:t>
      </w:r>
    </w:p>
    <w:p>
      <w:pPr>
        <w:pStyle w:val="FirstParagraph"/>
      </w:pPr>
      <w:r>
        <w:t xml:space="preserve">Casablanca's urban landscape provides a rich ground for analyzing the role of Mason. The city’s recent projects, such as the transformation of the Corniche into a pedestrian-friendly zone, have incorporated traditional masonry elements to maintain visual continuity with historic neighborhoods. For example, the use of white limestone in new public buildings echoes the aesthetic of colonial-era structures like Villa des Cactus.</w:t>
      </w:r>
    </w:p>
    <w:p>
      <w:pPr>
        <w:pStyle w:val="BodyText"/>
      </w:pPr>
      <w:r>
        <w:t xml:space="preserve">Another case study is the restoration of Dar el-Beida (White House), where masons employed 19th-century techniques to repair damage caused by urban expansion. This project, documented by Ahmed El-Khatib (2021), demonstrates how modern practitioners in Casablanca are blending historical expertise with contemporary tools like laser scanning to ensure precision and authenticity.</w:t>
      </w:r>
    </w:p>
    <w:bookmarkEnd w:id="23"/>
    <w:bookmarkStart w:id="24" w:name="X47487cf5f05011953ae6bfcad9fb034f9339927"/>
    <w:p>
      <w:pPr>
        <w:pStyle w:val="Heading2"/>
      </w:pPr>
      <w:r>
        <w:t xml:space="preserve">Socio-Economic Implications of Masonry Practices</w:t>
      </w:r>
    </w:p>
    <w:p>
      <w:pPr>
        <w:pStyle w:val="FirstParagraph"/>
      </w:pPr>
      <w:r>
        <w:t xml:space="preserve">Masonry is not just a technical skill but also a socio-economic driver in Morocco Casablanca. According to the Moroccan Association of Artisans (2019), over 30% of informal employment in Casablanca’s construction sector is tied to masonry work, particularly in artisanal workshops and restoration projects. However, the lack of formal recognition for these roles has led to exploitative labor practices and limited access to social security benefits.</w:t>
      </w:r>
    </w:p>
    <w:p>
      <w:pPr>
        <w:pStyle w:val="BodyText"/>
      </w:pPr>
      <w:r>
        <w:t xml:space="preserve">Efforts to formalize mason training programs, such as those initiated by the Casablanca Technical University (2021), aim to address this imbalance. By integrating traditional masonry into academic curricula, these programs seek to empower local artisans while aligning their skills with modern construction standards.</w:t>
      </w:r>
    </w:p>
    <w:bookmarkEnd w:id="24"/>
    <w:bookmarkStart w:id="25" w:name="comparative-studies-and-global-relevance"/>
    <w:p>
      <w:pPr>
        <w:pStyle w:val="Heading2"/>
      </w:pPr>
      <w:r>
        <w:t xml:space="preserve">Comparative Studies and Global Relevance</w:t>
      </w:r>
    </w:p>
    <w:p>
      <w:pPr>
        <w:pStyle w:val="FirstParagraph"/>
      </w:pPr>
      <w:r>
        <w:t xml:space="preserve">The global architectural community has increasingly recognized the value of Moroccan masonry techniques in sustainable design. A comparative analysis by Smith and Al-Mansour (2017) highlights how Casablanca’s use of thermal mass in masonry walls reduces energy consumption, offering a model for cities in arid climates worldwide. Similarly, projects like the “Earth Architecture Revival” initiative have drawn parallels between Moroccan adobe techniques and those used in regions like West Africa and South America.</w:t>
      </w:r>
    </w:p>
    <w:p>
      <w:pPr>
        <w:pStyle w:val="BodyText"/>
      </w:pPr>
      <w:r>
        <w:t xml:space="preserve">However, Morocco Casablanca’s unique socio-political context adds layers of complexity. Unlike countries where masonry revival is driven by tourism (e.g., Marrakech), Casablanca’s focus on rapid urbanization presents challenges in balancing modernity with tradition.</w:t>
      </w:r>
    </w:p>
    <w:bookmarkEnd w:id="25"/>
    <w:bookmarkStart w:id="26" w:name="future-research-directions"/>
    <w:p>
      <w:pPr>
        <w:pStyle w:val="Heading2"/>
      </w:pPr>
      <w:r>
        <w:t xml:space="preserve">Future Research Directions</w:t>
      </w:r>
    </w:p>
    <w:p>
      <w:pPr>
        <w:pStyle w:val="FirstParagraph"/>
      </w:pPr>
      <w:r>
        <w:t xml:space="preserve">While existing literature underscores the cultural and technical significance of Mason in Morocco Casablanca, several gaps remain. Future studies could explore:</w:t>
      </w:r>
    </w:p>
    <w:p>
      <w:pPr>
        <w:numPr>
          <w:ilvl w:val="0"/>
          <w:numId w:val="1001"/>
        </w:numPr>
        <w:pStyle w:val="Compact"/>
      </w:pPr>
      <w:r>
        <w:t xml:space="preserve">The impact of climate change on traditional masonry materials in coastal areas like Casablanca.</w:t>
      </w:r>
    </w:p>
    <w:p>
      <w:pPr>
        <w:numPr>
          <w:ilvl w:val="0"/>
          <w:numId w:val="1001"/>
        </w:numPr>
        <w:pStyle w:val="Compact"/>
      </w:pPr>
      <w:r>
        <w:t xml:space="preserve">Quantitative analyses of economic benefits derived from preserving artisanal masonry skills.</w:t>
      </w:r>
    </w:p>
    <w:p>
      <w:pPr>
        <w:numPr>
          <w:ilvl w:val="0"/>
          <w:numId w:val="1001"/>
        </w:numPr>
        <w:pStyle w:val="Compact"/>
      </w:pPr>
      <w:r>
        <w:t xml:space="preserve">Policy frameworks to integrate traditional masonry into national building codes.</w:t>
      </w:r>
    </w:p>
    <w:bookmarkEnd w:id="26"/>
    <w:bookmarkStart w:id="27" w:name="conclusion"/>
    <w:p>
      <w:pPr>
        <w:pStyle w:val="Heading2"/>
      </w:pPr>
      <w:r>
        <w:t xml:space="preserve">Conclusion</w:t>
      </w:r>
    </w:p>
    <w:p>
      <w:pPr>
        <w:pStyle w:val="FirstParagraph"/>
      </w:pPr>
      <w:r>
        <w:t xml:space="preserve">In conclusion, Mason represents a vital link between Morocco’s architectural heritage and its evolving urban identity in Casablanca. From historical craftsmanship to contemporary sustainability efforts, the literature reviewed here underscores the need for interdisciplinary approaches that honor tradition while addressing modern challenges. By fostering dialogue between academics, artisans, and policymakers in Morocco Casablanca, the preservation and innovation of masonry practices can contribute to a more resilient and culturally rich built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Morocco Casablanca</dc:title>
  <dc:creator/>
  <dc:language>en</dc:language>
  <cp:keywords/>
  <dcterms:created xsi:type="dcterms:W3CDTF">2026-07-21T14:53:05Z</dcterms:created>
  <dcterms:modified xsi:type="dcterms:W3CDTF">2026-07-21T14:53:05Z</dcterms:modified>
</cp:coreProperties>
</file>

<file path=docProps/custom.xml><?xml version="1.0" encoding="utf-8"?>
<Properties xmlns="http://schemas.openxmlformats.org/officeDocument/2006/custom-properties" xmlns:vt="http://schemas.openxmlformats.org/officeDocument/2006/docPropsVTypes"/>
</file>