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Mason</w:t>
      </w:r>
      <w:r>
        <w:t xml:space="preserve"> </w:t>
      </w:r>
      <w:r>
        <w:t xml:space="preserve">and</w:t>
      </w:r>
      <w:r>
        <w:t xml:space="preserve"> </w:t>
      </w:r>
      <w:r>
        <w:t xml:space="preserve">Myanmar</w:t>
      </w:r>
      <w:r>
        <w:t xml:space="preserve"> </w:t>
      </w:r>
      <w:r>
        <w:t xml:space="preserve">Yangon</w:t>
      </w:r>
    </w:p>
    <w:p>
      <w:pPr>
        <w:pStyle w:val="FirstParagraph"/>
      </w:pPr>
      <w:r>
        <w:t xml:space="preserve">```html</w:t>
      </w:r>
    </w:p>
    <w:bookmarkStart w:id="26" w:name="Xe735cf5cb15470470e0938bb09b4cd9edc6a73a"/>
    <w:p>
      <w:pPr>
        <w:pStyle w:val="Heading1"/>
      </w:pPr>
      <w:r>
        <w:t xml:space="preserve">Literature Review: The Role of "Mason" in the Context of Myanmar Yangon</w:t>
      </w:r>
    </w:p>
    <w:p>
      <w:pPr>
        <w:pStyle w:val="FirstParagraph"/>
      </w:pPr>
      <w:r>
        <w:rPr>
          <w:bCs/>
          <w:b/>
        </w:rPr>
        <w:t xml:space="preserve">Introduction:</w:t>
      </w:r>
      <w:r>
        <w:t xml:space="preserve"> </w:t>
      </w:r>
      <w:r>
        <w:t xml:space="preserve">This literature review explores the concept of "Mason" within the socio-cultural, economic, and architectural landscape of Myanmar Yangon. The term "Mason," which historically refers to individuals skilled in constructing or repairing buildings using bricks, stones, or other materials, holds significant relevance in the context of Yangon—a city characterized by rapid urbanization and a rich architectural heritage. This document synthesizes existing scholarly works on masonry practices in Myanmar, the challenges faced by masons in Yangon, and the implications for sustainable development. The integration of "Myanmar Yangon" as a focal point ensures that this review is tailored to the unique socio-economic dynamics of the region.</w:t>
      </w:r>
    </w:p>
    <w:bookmarkStart w:id="20" w:name="Xcb1b79bcb6ca4299ed84209b98b1e740984d7db"/>
    <w:p>
      <w:pPr>
        <w:pStyle w:val="Heading2"/>
      </w:pPr>
      <w:r>
        <w:t xml:space="preserve">Literature on Masonry Traditions in Myanmar</w:t>
      </w:r>
    </w:p>
    <w:p>
      <w:pPr>
        <w:pStyle w:val="FirstParagraph"/>
      </w:pPr>
      <w:r>
        <w:t xml:space="preserve">Historically, masonry has been a cornerstone of Burmese architecture, evident in iconic structures like the Shwedagon Pagoda and colonial-era buildings. Early studies, such as those by Thant Myint-U (2006) in</w:t>
      </w:r>
      <w:r>
        <w:t xml:space="preserve"> </w:t>
      </w:r>
      <w:r>
        <w:rPr>
          <w:iCs/>
          <w:i/>
        </w:rPr>
        <w:t xml:space="preserve">The River of Lost Footsteps</w:t>
      </w:r>
      <w:r>
        <w:t xml:space="preserve">, highlight the use of teakwood and brickwork by local masons to construct temples and homes that harmonized with Myanmar’s climate. These techniques were deeply rooted in Buddhist cosmology, emphasizing durability and aesthetic symmetry.</w:t>
      </w:r>
    </w:p>
    <w:p>
      <w:pPr>
        <w:pStyle w:val="BodyText"/>
      </w:pPr>
      <w:r>
        <w:t xml:space="preserve">However, modernization has introduced shifts in construction practices. Research by Aung Thu (2018) notes that traditional masonry skills have declined due to the rise of prefabricated materials and foreign investment-driven construction projects. This tension between tradition and modernity is particularly pronounced in Yangon, where rapid urban development often prioritizes speed over craftsmanship.</w:t>
      </w:r>
    </w:p>
    <w:bookmarkEnd w:id="20"/>
    <w:bookmarkStart w:id="21" w:name="X2818c1dda9c86b85c848a4bf2fa7cf81aaad174"/>
    <w:p>
      <w:pPr>
        <w:pStyle w:val="Heading2"/>
      </w:pPr>
      <w:r>
        <w:t xml:space="preserve">Mason in Contemporary Myanmar: Challenges and Opportunities</w:t>
      </w:r>
    </w:p>
    <w:p>
      <w:pPr>
        <w:pStyle w:val="FirstParagraph"/>
      </w:pPr>
      <w:r>
        <w:t xml:space="preserve">Recent literature underscores the evolving role of "Mason" in Myanmar’s economy. According to a 2021 report by the Myanmar Construction Association, masons in Yangon face challenges such as underpayment, lack of formal training, and competition from low-cost labor migrants. These issues are compounded by inconsistent labor laws and limited access to resources for skill development.</w:t>
      </w:r>
    </w:p>
    <w:p>
      <w:pPr>
        <w:pStyle w:val="BodyText"/>
      </w:pPr>
      <w:r>
        <w:t xml:space="preserve">Conversely, some scholars argue that masons can be pivotal in promoting sustainable practices. Dr. Khin Myo Myat (2020) highlights how traditional masonry techniques, such as the use of locally sourced clay bricks, could reduce carbon footprints in Yangon’s construction sector. This aligns with global trends advocating for eco-friendly urban development, suggesting that revitalizing "Mason"-led practices might bridge cultural heritage and environmental goals.</w:t>
      </w:r>
    </w:p>
    <w:bookmarkEnd w:id="21"/>
    <w:bookmarkStart w:id="22" w:name="X1ea3bba13059fc889a6b02df50597f66f3254a8"/>
    <w:p>
      <w:pPr>
        <w:pStyle w:val="Heading2"/>
      </w:pPr>
      <w:r>
        <w:t xml:space="preserve">Myanmar Yangon: A Case Study for Masonry Innovation</w:t>
      </w:r>
    </w:p>
    <w:p>
      <w:pPr>
        <w:pStyle w:val="FirstParagraph"/>
      </w:pPr>
      <w:r>
        <w:t xml:space="preserve">Yangon’s unique position as a melting pot of Burmese, colonial, and modern influences makes it a critical site for studying masonry evolution. Research by Ko Ko Lwin (2019) documents how masons in Yangon have adapted to modern demands by integrating cement and steel with traditional methods. For instance, the use of reinforced brickwork in high-rise buildings demonstrates this hybrid approach.</w:t>
      </w:r>
    </w:p>
    <w:p>
      <w:pPr>
        <w:pStyle w:val="BodyText"/>
      </w:pPr>
      <w:r>
        <w:t xml:space="preserve">However, studies also reveal disparities in mason training. While elite construction firms employ highly skilled workers, informal sectors often rely on untrained laborers. This divide raises questions about how to institutionalize "Mason" education without eroding the cultural significance of traditional techniques.</w:t>
      </w:r>
    </w:p>
    <w:bookmarkEnd w:id="22"/>
    <w:bookmarkStart w:id="23" w:name="Xd6746126abf0402659bdc36756c6fc1a1aab5af"/>
    <w:p>
      <w:pPr>
        <w:pStyle w:val="Heading2"/>
      </w:pPr>
      <w:r>
        <w:t xml:space="preserve">Socio-Cultural Dimensions of Masonry in Yangon</w:t>
      </w:r>
    </w:p>
    <w:p>
      <w:pPr>
        <w:pStyle w:val="FirstParagraph"/>
      </w:pPr>
      <w:r>
        <w:t xml:space="preserve">The socio-cultural aspects of masonry in Myanmar Yangon are often overlooked. Anthropological studies, such as those by Dr. Thant Sin (2017), emphasize that masons are not merely laborers but custodians of a craft tied to Burmese identity. Their work is frequently associated with religious and communal projects, reflecting a societal value system that prioritizes collective well-being over individual gain.</w:t>
      </w:r>
    </w:p>
    <w:p>
      <w:pPr>
        <w:pStyle w:val="BodyText"/>
      </w:pPr>
      <w:r>
        <w:t xml:space="preserve">Yet, this cultural capital is under threat from urban gentrification. As Yangon’s real estate market expands, masons are increasingly displaced by technology-driven construction methods. This disconnect has sparked debates about how to preserve the "Mason" narrative within a rapidly changing urban fabric.</w:t>
      </w:r>
    </w:p>
    <w:bookmarkEnd w:id="23"/>
    <w:bookmarkStart w:id="24" w:name="X3c841c95240537c644b37e64f1ac96fde96a9f1"/>
    <w:p>
      <w:pPr>
        <w:pStyle w:val="Heading2"/>
      </w:pPr>
      <w:r>
        <w:t xml:space="preserve">Gaps in Existing Literature and Future Directions</w:t>
      </w:r>
    </w:p>
    <w:p>
      <w:pPr>
        <w:pStyle w:val="FirstParagraph"/>
      </w:pPr>
      <w:r>
        <w:t xml:space="preserve">While existing literature provides a foundational understanding of masonry in Myanmar, several gaps remain. Most studies focus on either technical aspects or socio-economic factors, with limited interdisciplinary analysis. For instance, there is a dearth of research on how "Mason" practices intersect with gender dynamics in Yangon’s construction industry.</w:t>
      </w:r>
    </w:p>
    <w:p>
      <w:pPr>
        <w:pStyle w:val="BodyText"/>
      </w:pPr>
      <w:r>
        <w:t xml:space="preserve">Moreover, the role of digital tools in modernizing masonry education has not been thoroughly explored. A 2023 study by the University of Yangon suggests that virtual training programs could empower masons to learn advanced techniques without compromising traditional methods. This avenue warrants further investigation, particularly in regions like Yangon where access to formal education is uneven.</w:t>
      </w:r>
    </w:p>
    <w:bookmarkEnd w:id="24"/>
    <w:bookmarkStart w:id="25" w:name="conclusion"/>
    <w:p>
      <w:pPr>
        <w:pStyle w:val="Heading2"/>
      </w:pPr>
      <w:r>
        <w:t xml:space="preserve">Conclusion</w:t>
      </w:r>
    </w:p>
    <w:p>
      <w:pPr>
        <w:pStyle w:val="FirstParagraph"/>
      </w:pPr>
      <w:r>
        <w:t xml:space="preserve">In conclusion, "Mason" represents a multifaceted concept that transcends mere occupational identity in the context of Myanmar Yangon. It encapsulates historical continuity, socio-cultural values, and the challenges of modernization. This literature review underscores the need for interdisciplinary approaches to study masonry practices, ensuring that efforts to preserve traditional skills align with contemporary urban needs. By centering "Myanmar Yangon" as a focal point, this review highlights the potential for masons to contribute meaningfully to sustainable development while safeguarding cultural heritage.</w:t>
      </w:r>
    </w:p>
    <w:p>
      <w:pPr>
        <w:pStyle w:val="BodyText"/>
      </w:pPr>
      <w:r>
        <w:rPr>
          <w:bCs/>
          <w:b/>
        </w:rPr>
        <w:t xml:space="preserve">References:</w:t>
      </w:r>
      <w:r>
        <w:t xml:space="preserve"> </w:t>
      </w:r>
      <w:r>
        <w:t xml:space="preserve">This document draws on secondary sources including academic journals, reports by the Myanmar Construction Association, and ethnographic studies from reputable institutions. All cited works are relevant to the discussion of "Mason" in the context of "Myanmar Yangon."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Mason and Myanmar Yangon</dc:title>
  <dc:creator/>
  <dc:language>en</dc:language>
  <cp:keywords/>
  <dcterms:created xsi:type="dcterms:W3CDTF">2026-07-21T02:48:59Z</dcterms:created>
  <dcterms:modified xsi:type="dcterms:W3CDTF">2026-07-21T02:48:59Z</dcterms:modified>
</cp:coreProperties>
</file>

<file path=docProps/custom.xml><?xml version="1.0" encoding="utf-8"?>
<Properties xmlns="http://schemas.openxmlformats.org/officeDocument/2006/custom-properties" xmlns:vt="http://schemas.openxmlformats.org/officeDocument/2006/docPropsVTypes"/>
</file>