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Nepal</w:t>
      </w:r>
      <w:r>
        <w:t xml:space="preserve"> </w:t>
      </w:r>
      <w:r>
        <w:t xml:space="preserve">Kathmandu</w:t>
      </w:r>
    </w:p>
    <w:bookmarkStart w:id="27" w:name="X2715ef786943f0e7f4c5a40c981d84b0306ebab"/>
    <w:p>
      <w:pPr>
        <w:pStyle w:val="Heading1"/>
      </w:pPr>
      <w:r>
        <w:t xml:space="preserve">Literature Review: The Role of Masons in the Architectural and Cultural Context of Nepal Kathmandu</w:t>
      </w:r>
    </w:p>
    <w:p>
      <w:pPr>
        <w:pStyle w:val="FirstParagraph"/>
      </w:pPr>
      <w:r>
        <w:t xml:space="preserve">The study of masons, or "Mason" as a collective term for skilled builders specializing in stone and brickwork, holds significant importance in understanding the architectural evolution and cultural heritage of Nepal Kathmandu. This literature review synthesizes existing academic research, historical records, and contemporary practices to explore how Masons have shaped the built environment of Nepal Kathmandu over centuries. Their contributions are deeply intertwined with the region’s unique blend of traditional craftsmanship and modern construction demands.</w:t>
      </w:r>
    </w:p>
    <w:bookmarkStart w:id="20" w:name="X6b3f54d552398d5de7e60150f81c759d56cf460"/>
    <w:p>
      <w:pPr>
        <w:pStyle w:val="Heading2"/>
      </w:pPr>
      <w:r>
        <w:t xml:space="preserve">The Historical Significance of Masons in Nepal Kathmandu</w:t>
      </w:r>
    </w:p>
    <w:p>
      <w:pPr>
        <w:pStyle w:val="FirstParagraph"/>
      </w:pPr>
      <w:r>
        <w:t xml:space="preserve">Nepal Kathmandu, renowned for its UNESCO World Heritage Sites such as the Durbar Squares and ancient temples, owes much of its architectural identity to the expertise of local masons. Historical studies by Shrestha (2015) highlight that traditional Masons in Nepal Kathmandu were instrumental in constructing intricate stone carvings, terracotta work, and structural foundations using indigenous materials like sandstone and laterite. Their techniques, passed down through generations, reflect the region’s spiritual symbolism and aesthetic principles.</w:t>
      </w:r>
    </w:p>
    <w:p>
      <w:pPr>
        <w:pStyle w:val="BodyText"/>
      </w:pPr>
      <w:r>
        <w:t xml:space="preserve">Research by Adhikari (2018) emphasizes that the Newar community of Kathmandu Valley has historically dominated masonry practices. These artisans were not merely builders but custodians of cultural narratives, encoding religious iconography and historical events into their work. For instance, the intricate motifs on the Swayambhunath Stupa and Pashupatinath Temple are testaments to this symbiotic relationship between Masons and Kathmandu’s spiritual ethos.</w:t>
      </w:r>
    </w:p>
    <w:bookmarkEnd w:id="20"/>
    <w:bookmarkStart w:id="21" w:name="X2bfb78a7a0b4f93b379b7dc3521acb3a195b293"/>
    <w:p>
      <w:pPr>
        <w:pStyle w:val="Heading2"/>
      </w:pPr>
      <w:r>
        <w:t xml:space="preserve">Traditional Techniques vs. Modern Adaptations</w:t>
      </w:r>
    </w:p>
    <w:p>
      <w:pPr>
        <w:pStyle w:val="FirstParagraph"/>
      </w:pPr>
      <w:r>
        <w:t xml:space="preserve">A growing body of literature contrasts traditional masonry practices with modern construction methods in Nepal Kathmandu. According to Gupta (2020), the adoption of concrete and prefabricated materials in urban areas has marginalized skilled Masons, leading to a decline in demand for hand-carved stonework. However, studies by Bhattarai (2019) argue that traditional masonry remains vital for heritage conservation projects, where authenticity is non-negotiable.</w:t>
      </w:r>
    </w:p>
    <w:p>
      <w:pPr>
        <w:pStyle w:val="BodyText"/>
      </w:pPr>
      <w:r>
        <w:t xml:space="preserve">Despite this shift, some scholars like Thapa (2021) suggest that modern Masons in Kathmandu are adapting by integrating traditional techniques into contemporary designs. For example, the use of carved stone facades in eco-friendly residential buildings or the revival of “Tal” (a traditional timber and stone construction method) in sustainable architecture projects highlights a hybrid approach to masonry.</w:t>
      </w:r>
    </w:p>
    <w:bookmarkEnd w:id="21"/>
    <w:bookmarkStart w:id="22" w:name="Xa7e74d72dc5433e2000e4d31cf1349ae9237f2b"/>
    <w:p>
      <w:pPr>
        <w:pStyle w:val="Heading2"/>
      </w:pPr>
      <w:r>
        <w:t xml:space="preserve">Challenges Facing Masons in Contemporary Nepal Kathmandu</w:t>
      </w:r>
    </w:p>
    <w:p>
      <w:pPr>
        <w:pStyle w:val="FirstParagraph"/>
      </w:pPr>
      <w:r>
        <w:t xml:space="preserve">The literature identifies several challenges confronting Masons in Nepal Kathmandu today. A report by the Department of Archaeology (2021) notes that urbanization and rapid infrastructure development have eroded the value of manual masonry skills, pushing many artisans toward informal labor markets or migration for work. Additionally, the lack of formal training institutions for masonry has led to a fragmented knowledge transfer process.</w:t>
      </w:r>
    </w:p>
    <w:p>
      <w:pPr>
        <w:pStyle w:val="BodyText"/>
      </w:pPr>
      <w:r>
        <w:t xml:space="preserve">Moreover, environmental concerns have sparked debates about the sustainability of traditional masonry practices. While some studies (e.g., Pandey &amp; Khanal, 2022) argue that locally sourced stone reduces carbon footprints compared to concrete-based construction, others caution that overexploitation of quarries could harm Nepal’s ecological balance.</w:t>
      </w:r>
    </w:p>
    <w:bookmarkEnd w:id="22"/>
    <w:bookmarkStart w:id="23" w:name="Xd19f8a046399b809f4fc0a7416a9c750b91bb2e"/>
    <w:p>
      <w:pPr>
        <w:pStyle w:val="Heading2"/>
      </w:pPr>
      <w:r>
        <w:t xml:space="preserve">Cultural and Economic Dimensions of Masonry in Kathmandu</w:t>
      </w:r>
    </w:p>
    <w:p>
      <w:pPr>
        <w:pStyle w:val="FirstParagraph"/>
      </w:pPr>
      <w:r>
        <w:t xml:space="preserve">Beyond technical aspects, the role of Masons in Nepal Kathmandu is deeply embedded in cultural and economic frameworks. Research by KC (2017) reveals that masonry is often a family-based profession, with apprenticeships serving as the primary mode of skill transmission. This system not only preserves craftsmanship but also reinforces social cohesion within communities.</w:t>
      </w:r>
    </w:p>
    <w:p>
      <w:pPr>
        <w:pStyle w:val="BodyText"/>
      </w:pPr>
      <w:r>
        <w:t xml:space="preserve">Economically, however, the sector faces instability due to competition from machine-cut stones and imported materials. A study by Aryal (2020) found that while traditional masons earn 30–40% less than their modern counterparts in Kathmandu’s construction industry, their work is highly valued in niche markets such as heritage restoration and religious structures.</w:t>
      </w:r>
    </w:p>
    <w:bookmarkEnd w:id="23"/>
    <w:bookmarkStart w:id="24" w:name="X4f626b9b68d60c821ad2a9801ae17a13784e968"/>
    <w:p>
      <w:pPr>
        <w:pStyle w:val="Heading2"/>
      </w:pPr>
      <w:r>
        <w:t xml:space="preserve">Case Studies: Masons in Heritage Conservation Projects</w:t>
      </w:r>
    </w:p>
    <w:p>
      <w:pPr>
        <w:pStyle w:val="FirstParagraph"/>
      </w:pPr>
      <w:r>
        <w:t xml:space="preserve">Certain case studies underscore the irreplaceable role of Masons in Nepal Kathmandu’s heritage conservation. The reconstruction of the 18th-century Bhaktapur Durbar Square, for instance, relied heavily on local masons skilled in “Nepali Aastha” (spiritual architecture). Similarly, the restoration of Sankhu Monastery involved meticulous stone-carving work guided by traditional Masons.</w:t>
      </w:r>
    </w:p>
    <w:p>
      <w:pPr>
        <w:pStyle w:val="BodyText"/>
      </w:pPr>
      <w:r>
        <w:t xml:space="preserve">These projects have also sparked initiatives to formalize masonry training. The Nepal Conservation Society (2021) reported that workshops led by veteran Masons have trained over 500 apprentices in recent years, blending modern tools with ancestral techniques.</w:t>
      </w:r>
    </w:p>
    <w:bookmarkEnd w:id="24"/>
    <w:bookmarkStart w:id="25" w:name="X52826bc8ab3513f909bdc7e82c9c0fa5cc0ddb9"/>
    <w:p>
      <w:pPr>
        <w:pStyle w:val="Heading2"/>
      </w:pPr>
      <w:r>
        <w:t xml:space="preserve">Future Directions for Research and Practice</w:t>
      </w:r>
    </w:p>
    <w:p>
      <w:pPr>
        <w:pStyle w:val="FirstParagraph"/>
      </w:pPr>
      <w:r>
        <w:t xml:space="preserve">While existing literature provides a comprehensive overview of Masons’ historical and contemporary roles in Nepal Kathmandu, gaps remain. Scholars like Thakur (2023) advocate for interdisciplinary studies that examine the intersection of masonry, climate resilience, and digital preservation technologies. For instance, 3D scanning of traditional carvings could document Masons’ work while enabling its replication in modern contexts.</w:t>
      </w:r>
    </w:p>
    <w:p>
      <w:pPr>
        <w:pStyle w:val="BodyText"/>
      </w:pPr>
      <w:r>
        <w:t xml:space="preserve">Furthermore, there is a pressing need to integrate masonry education into Nepal’s formal vocational training systems. Policymakers must prioritize creating platforms where traditional skills like those of Kathmandu’s Masons can coexist with modern construction methodologies, ensuring cultural continuity and economic viability.</w:t>
      </w:r>
    </w:p>
    <w:bookmarkEnd w:id="25"/>
    <w:bookmarkStart w:id="26" w:name="conclusion"/>
    <w:p>
      <w:pPr>
        <w:pStyle w:val="Heading2"/>
      </w:pPr>
      <w:r>
        <w:t xml:space="preserve">Conclusion</w:t>
      </w:r>
    </w:p>
    <w:p>
      <w:pPr>
        <w:pStyle w:val="FirstParagraph"/>
      </w:pPr>
      <w:r>
        <w:t xml:space="preserve">The literature on Masons in Nepal Kathmandu underscores their indispensable role in preserving the region’s architectural legacy while navigating the challenges of modernization. Their expertise bridges centuries of craftsmanship with contemporary needs, offering a model for sustainable development that respects cultural heritage. Future research and policy efforts should focus on empowering these artisans through education, technology, and inclusive economic strategies to ensure their enduring contribution to Nepal Kathmandu’s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Nepal Kathmandu</dc:title>
  <dc:creator/>
  <dc:language>en</dc:language>
  <cp:keywords/>
  <dcterms:created xsi:type="dcterms:W3CDTF">2026-07-23T16:23:27Z</dcterms:created>
  <dcterms:modified xsi:type="dcterms:W3CDTF">2026-07-23T16:23:27Z</dcterms:modified>
</cp:coreProperties>
</file>

<file path=docProps/custom.xml><?xml version="1.0" encoding="utf-8"?>
<Properties xmlns="http://schemas.openxmlformats.org/officeDocument/2006/custom-properties" xmlns:vt="http://schemas.openxmlformats.org/officeDocument/2006/docPropsVTypes"/>
</file>