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and</w:t>
      </w:r>
      <w:r>
        <w:t xml:space="preserve"> </w:t>
      </w:r>
      <w:r>
        <w:t xml:space="preserve">Singapore</w:t>
      </w:r>
      <w:r>
        <w:t xml:space="preserve"> </w:t>
      </w:r>
      <w:r>
        <w:t xml:space="preserve">Singapore</w:t>
      </w:r>
    </w:p>
    <w:p>
      <w:pPr>
        <w:pStyle w:val="FirstParagraph"/>
      </w:pPr>
      <w:r>
        <w:t xml:space="preserve">```html</w:t>
      </w:r>
    </w:p>
    <w:bookmarkStart w:id="27" w:name="Xccf1b82ea2cd1584fe6ba59c024556e5b0d1a7d"/>
    <w:p>
      <w:pPr>
        <w:pStyle w:val="Heading1"/>
      </w:pPr>
      <w:r>
        <w:t xml:space="preserve">Literature Review: The Role of Mason in the Context of Singapore, Singapore</w:t>
      </w:r>
    </w:p>
    <w:p>
      <w:pPr>
        <w:pStyle w:val="FirstParagraph"/>
      </w:pPr>
      <w:r>
        <w:rPr>
          <w:bCs/>
          <w:b/>
        </w:rPr>
        <w:t xml:space="preserve">Introduction:</w:t>
      </w:r>
      <w:r>
        <w:t xml:space="preserve"> </w:t>
      </w:r>
      <w:r>
        <w:t xml:space="preserve">This literature review explores the multifaceted relationship between "Mason," a term that may refer to masonry, craftsmanship, or individual contributors to construction and design, and its significance within the unique socio-economic and geographical context of Singapore. The dual emphasis on "Singapore Singapore" underscores the city-state's identity as a global hub for innovation while highlighting localized challenges. This review synthesizes existing scholarship to critically analyze how masonry practices, historical narratives, or contemporary applications of "Mason"-related concepts intersect with Singapore’s urban development, sustainability goals, and cultural heritage.</w:t>
      </w:r>
    </w:p>
    <w:bookmarkStart w:id="20" w:name="Xb074b0edc63b51ce19fc67f0d4b062372f4b057"/>
    <w:p>
      <w:pPr>
        <w:pStyle w:val="Heading2"/>
      </w:pPr>
      <w:r>
        <w:t xml:space="preserve">Historical Context: Masonry in Singapore’s Urban Development</w:t>
      </w:r>
    </w:p>
    <w:p>
      <w:pPr>
        <w:pStyle w:val="FirstParagraph"/>
      </w:pPr>
      <w:r>
        <w:t xml:space="preserve">Singapore’s architectural evolution has long been shaped by the principles of masonry—a craft historically central to building construction. Early colonial structures in Singapore, such as the St. Andrew's Cathedral (1861) and Fort Canning, showcase traditional brickwork and stone masonry techniques influenced by British, Chinese, and Malay traditions. Academic sources like</w:t>
      </w:r>
      <w:r>
        <w:t xml:space="preserve"> </w:t>
      </w:r>
      <w:r>
        <w:rPr>
          <w:iCs/>
          <w:i/>
        </w:rPr>
        <w:t xml:space="preserve">Urban Architectural History of Singapore</w:t>
      </w:r>
      <w:r>
        <w:t xml:space="preserve"> </w:t>
      </w:r>
      <w:r>
        <w:t xml:space="preserve">(Tan et al., 2007) highlight how these materials were integral to creating durable structures in a tropical climate. However, the transition from traditional masonry to modern concrete and steel-based construction in post-independence Singapore (1965 onward) has sparked debates about preserving historical techniques while meeting contemporary needs.</w:t>
      </w:r>
    </w:p>
    <w:bookmarkEnd w:id="20"/>
    <w:bookmarkStart w:id="21" w:name="Xaf9e4cdd5dabdd71a06d8091910e2cee13839c2"/>
    <w:p>
      <w:pPr>
        <w:pStyle w:val="Heading2"/>
      </w:pPr>
      <w:r>
        <w:t xml:space="preserve">Mason as a Craft: Cultural and Economic Significance</w:t>
      </w:r>
    </w:p>
    <w:p>
      <w:pPr>
        <w:pStyle w:val="FirstParagraph"/>
      </w:pPr>
      <w:r>
        <w:t xml:space="preserve">The term "Mason" also denotes skilled laborers who specialize in masonry work. In Singapore, the National Trades Union Congress (NTUC) has documented the critical role of masons in construction projects, emphasizing their expertise in adapting to the city-state’s stringent building codes and climate conditions. Literature such as</w:t>
      </w:r>
      <w:r>
        <w:t xml:space="preserve"> </w:t>
      </w:r>
      <w:r>
        <w:rPr>
          <w:iCs/>
          <w:i/>
        </w:rPr>
        <w:t xml:space="preserve">Labour and Industry in Modern Singapore</w:t>
      </w:r>
      <w:r>
        <w:t xml:space="preserve"> </w:t>
      </w:r>
      <w:r>
        <w:t xml:space="preserve">(Wong, 2015) notes that masons have historically been part of Singapore’s multicultural workforce, contributing to both residential and infrastructure projects. However, challenges such as aging labor demographics and the rise of mechanized construction methods threaten the traditional role of manual masons.</w:t>
      </w:r>
    </w:p>
    <w:bookmarkEnd w:id="21"/>
    <w:bookmarkStart w:id="22" w:name="X25fc2bdb26fc27f17de2c276fcf827064e1bacf"/>
    <w:p>
      <w:pPr>
        <w:pStyle w:val="Heading2"/>
      </w:pPr>
      <w:r>
        <w:t xml:space="preserve">Modern Innovations: Masonry in Sustainable Architecture</w:t>
      </w:r>
    </w:p>
    <w:p>
      <w:pPr>
        <w:pStyle w:val="FirstParagraph"/>
      </w:pPr>
      <w:r>
        <w:t xml:space="preserve">Recent studies have reexamined masonry’s potential in aligning with Singapore’s sustainability goals. For example, research by the Building and Construction Authority (BCA) on "Green Mark" certifications highlights how modern masonry techniques—such as using recycled concrete aggregates or low-carbon bricks—can reduce a building’s environmental footprint. A 2021 paper in</w:t>
      </w:r>
      <w:r>
        <w:t xml:space="preserve"> </w:t>
      </w:r>
      <w:r>
        <w:rPr>
          <w:iCs/>
          <w:i/>
        </w:rPr>
        <w:t xml:space="preserve">Journal of Sustainable Architecture</w:t>
      </w:r>
      <w:r>
        <w:t xml:space="preserve"> </w:t>
      </w:r>
      <w:r>
        <w:t xml:space="preserve">by Tan and Lim discusses how Singapore’s Marina Barrage and Punggol Digital District incorporate advanced masonry solutions to enhance thermal efficiency and resilience against extreme weather events.</w:t>
      </w:r>
    </w:p>
    <w:bookmarkEnd w:id="22"/>
    <w:bookmarkStart w:id="23" w:name="Xcec4c507b29bd6f19c3c2a52f0651d2138805d8"/>
    <w:p>
      <w:pPr>
        <w:pStyle w:val="Heading2"/>
      </w:pPr>
      <w:r>
        <w:t xml:space="preserve">Singapore Singapore: A Dual Lens on Place Identity</w:t>
      </w:r>
    </w:p>
    <w:p>
      <w:pPr>
        <w:pStyle w:val="FirstParagraph"/>
      </w:pPr>
      <w:r>
        <w:t xml:space="preserve">The phrase "Singapore Singapore" may reflect the city-state’s dual identity as a global economic center and a place deeply rooted in its multicultural heritage. This duality is evident in how masonry practices are both localized and influenced by global trends. For instance, the use of traditional Chinese brickwork techniques alongside cutting-edge 3D-printed masonry materials exemplifies Singapore’s hybrid approach to innovation. Scholarly works like</w:t>
      </w:r>
      <w:r>
        <w:t xml:space="preserve"> </w:t>
      </w:r>
      <w:r>
        <w:rPr>
          <w:iCs/>
          <w:i/>
        </w:rPr>
        <w:t xml:space="preserve">Urban Identity and Globalization in Singapore</w:t>
      </w:r>
      <w:r>
        <w:t xml:space="preserve"> </w:t>
      </w:r>
      <w:r>
        <w:t xml:space="preserve">(Chua, 2018) argue that such practices reinforce a sense of place while navigating global competition.</w:t>
      </w:r>
    </w:p>
    <w:bookmarkEnd w:id="23"/>
    <w:bookmarkStart w:id="24" w:name="X6f193dc8ed19d61dc72808c319c6b298e2b4c3e"/>
    <w:p>
      <w:pPr>
        <w:pStyle w:val="Heading2"/>
      </w:pPr>
      <w:r>
        <w:t xml:space="preserve">Challenges and Criticisms: Masonry in Contemporary Singapore</w:t>
      </w:r>
    </w:p>
    <w:p>
      <w:pPr>
        <w:pStyle w:val="FirstParagraph"/>
      </w:pPr>
      <w:r>
        <w:t xml:space="preserve">Critics argue that the dominance of high-rise concrete structures has marginalized traditional masonry in Singapore’s urban landscape. A 2019 report by the National University of Singapore (NUS) notes that while modern masonry innovations exist, their adoption is hindered by cost constraints and regulatory complexities. Furthermore, the rapid pace of development has led to a decline in artisanal masonry skills, raising concerns about cultural preservation. Scholars like Kaur (2020) in</w:t>
      </w:r>
      <w:r>
        <w:t xml:space="preserve"> </w:t>
      </w:r>
      <w:r>
        <w:rPr>
          <w:iCs/>
          <w:i/>
        </w:rPr>
        <w:t xml:space="preserve">Preserving Heritage Through Craft</w:t>
      </w:r>
      <w:r>
        <w:t xml:space="preserve"> </w:t>
      </w:r>
      <w:r>
        <w:t xml:space="preserve">advocate for integrating masonry education into vocational training programs to address these gaps.</w:t>
      </w:r>
    </w:p>
    <w:bookmarkEnd w:id="24"/>
    <w:bookmarkStart w:id="25" w:name="Xba6587f13f8da785485ee0f806c5c80a08beb4a"/>
    <w:p>
      <w:pPr>
        <w:pStyle w:val="Heading2"/>
      </w:pPr>
      <w:r>
        <w:t xml:space="preserve">Literature Review Gaps: Future Directions for Research</w:t>
      </w:r>
    </w:p>
    <w:p>
      <w:pPr>
        <w:pStyle w:val="FirstParagraph"/>
      </w:pPr>
      <w:r>
        <w:t xml:space="preserve">Despite existing studies, few works explicitly connect the term "Mason" to Singapore’s socio-cultural dynamics. Most research focuses on technical aspects of masonry or labor trends without delving into symbolic meanings. For instance, the role of masons as cultural custodians in preserving Singapore’s multicultural heritage remains underexplored. Additionally, comparative studies between traditional and modern masonry practices in other Southeast Asian cities (e.g., Malaysia, Indonesia) could provide insights for Singapore’s context.</w:t>
      </w:r>
    </w:p>
    <w:bookmarkEnd w:id="25"/>
    <w:bookmarkStart w:id="26" w:name="conclusion"/>
    <w:p>
      <w:pPr>
        <w:pStyle w:val="Heading2"/>
      </w:pPr>
      <w:r>
        <w:t xml:space="preserve">Conclusion</w:t>
      </w:r>
    </w:p>
    <w:p>
      <w:pPr>
        <w:pStyle w:val="FirstParagraph"/>
      </w:pPr>
      <w:r>
        <w:t xml:space="preserve">This literature review underscores the evolving significance of "Mason" within Singapore’s built environment. From historical brickwork to sustainable innovations, masonry remains a vital thread in the city-state’s architectural narrative. The dual emphasis on "Singapore Singapore" highlights the need to balance global competitiveness with localized identity, ensuring that masonry practices continue to reflect both tradition and innovation. Future research should prioritize interdisciplinary approaches—combining engineering, sociology, and cultural studies—to fully understand how masons contribute to Singapore’s unique urban fabric.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and Singapore Singapore</dc:title>
  <dc:creator/>
  <dc:language>en</dc:language>
  <cp:keywords/>
  <dcterms:created xsi:type="dcterms:W3CDTF">2026-07-24T07:07:30Z</dcterms:created>
  <dcterms:modified xsi:type="dcterms:W3CDTF">2026-07-24T07:07:30Z</dcterms:modified>
</cp:coreProperties>
</file>

<file path=docProps/custom.xml><?xml version="1.0" encoding="utf-8"?>
<Properties xmlns="http://schemas.openxmlformats.org/officeDocument/2006/custom-properties" xmlns:vt="http://schemas.openxmlformats.org/officeDocument/2006/docPropsVTypes"/>
</file>