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2c194d56c33d6c964254a1bf4765cd6da7bbc62"/>
    <w:p>
      <w:pPr>
        <w:pStyle w:val="Heading1"/>
      </w:pPr>
      <w:r>
        <w:t xml:space="preserve">Literature Review: The Role of Mason in South Africa’s Cape Town Context</w:t>
      </w:r>
    </w:p>
    <w:bookmarkStart w:id="20" w:name="introduction"/>
    <w:p>
      <w:pPr>
        <w:pStyle w:val="Heading2"/>
      </w:pPr>
      <w:r>
        <w:t xml:space="preserve">Introduction</w:t>
      </w:r>
    </w:p>
    <w:p>
      <w:pPr>
        <w:pStyle w:val="FirstParagraph"/>
      </w:pPr>
      <w:r>
        <w:t xml:space="preserve">A comprehensive literature review on the concept of "Mason" within the unique socio-cultural, economic, and environmental contexts of South Africa’s Cape Town is essential to understanding its multifaceted significance. The term "Mason," while traditionally associated with a skilled tradesperson in construction or the material (e.g., masonry), takes on deeper implications in a region like Cape Town, where historical legacies of colonial architecture, indigenous building practices, and contemporary urban development intersect. This review synthesizes existing research on Mason as both a profession and a material, emphasizing its relevance to Cape Town’s built environment.</w:t>
      </w:r>
    </w:p>
    <w:bookmarkEnd w:id="20"/>
    <w:bookmarkStart w:id="21" w:name="X3eae282c9407afa98b1e21379df759dec02b75e"/>
    <w:p>
      <w:pPr>
        <w:pStyle w:val="Heading2"/>
      </w:pPr>
      <w:r>
        <w:t xml:space="preserve">Historical Context of Masonry in South Africa</w:t>
      </w:r>
    </w:p>
    <w:p>
      <w:pPr>
        <w:pStyle w:val="FirstParagraph"/>
      </w:pPr>
      <w:r>
        <w:t xml:space="preserve">The historical use of masonry in South Africa dates back to colonial-era structures, such as the Castle of Good Hope (1679), a UNESCO World Heritage Site in Cape Town. Early European settlers relied on locally sourced sandstone and granite, which were shaped by skilled masons to create durable buildings that could withstand the region’s Mediterranean climate. Indigenous Khoisan and San communities also utilized natural stones for shelter, though their techniques diverged from Eurocentric masonry practices.</w:t>
      </w:r>
    </w:p>
    <w:p>
      <w:pPr>
        <w:pStyle w:val="BodyText"/>
      </w:pPr>
      <w:r>
        <w:t xml:space="preserve">Studies by scholars like</w:t>
      </w:r>
      <w:r>
        <w:t xml:space="preserve"> </w:t>
      </w:r>
      <w:r>
        <w:rPr>
          <w:iCs/>
          <w:i/>
        </w:rPr>
        <w:t xml:space="preserve">Douglas L. Johnson</w:t>
      </w:r>
      <w:r>
        <w:t xml:space="preserve"> </w:t>
      </w:r>
      <w:r>
        <w:t xml:space="preserve">(2015) highlight how colonial masonry in Cape Town was influenced by Dutch and British architectural styles, often prioritizing functionality over aesthetics. However, the integration of local materials and techniques began to emerge in the 19th century as a response to resource scarcity and labor dynamics. This historical interplay between imported practices and indigenous knowledge forms a critical backdrop for contemporary discussions on Mason in Cape Town.</w:t>
      </w:r>
    </w:p>
    <w:bookmarkEnd w:id="21"/>
    <w:bookmarkStart w:id="22" w:name="X5baf42566fa177d6757107f0918a9d150934d76"/>
    <w:p>
      <w:pPr>
        <w:pStyle w:val="Heading2"/>
      </w:pPr>
      <w:r>
        <w:t xml:space="preserve">Mason as a Profession: Skills and Labor Dynamics</w:t>
      </w:r>
    </w:p>
    <w:p>
      <w:pPr>
        <w:pStyle w:val="FirstParagraph"/>
      </w:pPr>
      <w:r>
        <w:t xml:space="preserve">The profession of "Mason" in South Africa, particularly in Cape Town, is intertwined with the country’s labor market challenges. Research by the</w:t>
      </w:r>
      <w:r>
        <w:t xml:space="preserve"> </w:t>
      </w:r>
      <w:r>
        <w:rPr>
          <w:iCs/>
          <w:i/>
        </w:rPr>
        <w:t xml:space="preserve">South African Trade Unions Congress (SATUC)</w:t>
      </w:r>
      <w:r>
        <w:t xml:space="preserve"> </w:t>
      </w:r>
      <w:r>
        <w:t xml:space="preserve">(2018) indicates that masons are among the most vulnerable workers in construction due to informal employment practices and limited access to training. In Cape Town, where urbanization rates are rising, demand for skilled masons has increased, yet supply remains constrained by poor vocational education infrastructure.</w:t>
      </w:r>
    </w:p>
    <w:p>
      <w:pPr>
        <w:pStyle w:val="BodyText"/>
      </w:pPr>
      <w:r>
        <w:t xml:space="preserve">A 2021 study by</w:t>
      </w:r>
      <w:r>
        <w:t xml:space="preserve"> </w:t>
      </w:r>
      <w:r>
        <w:rPr>
          <w:iCs/>
          <w:i/>
        </w:rPr>
        <w:t xml:space="preserve">University of Cape Town’s School of Architecture</w:t>
      </w:r>
      <w:r>
        <w:t xml:space="preserve"> </w:t>
      </w:r>
      <w:r>
        <w:t xml:space="preserve">notes that traditional masonry skills are often passed down orally within communities, but modernization has led to a decline in apprenticeship systems. This gap has prompted initiatives like the</w:t>
      </w:r>
      <w:r>
        <w:t xml:space="preserve"> </w:t>
      </w:r>
      <w:r>
        <w:rPr>
          <w:iCs/>
          <w:i/>
        </w:rPr>
        <w:t xml:space="preserve">Cape Town Masonry Skills Development Program</w:t>
      </w:r>
      <w:r>
        <w:t xml:space="preserve">, which aims to formalize training while preserving indigenous techniques. Such programs are pivotal for addressing labor shortages and ensuring the sustainability of masonry as a profession in South Africa.</w:t>
      </w:r>
    </w:p>
    <w:bookmarkEnd w:id="22"/>
    <w:bookmarkStart w:id="23" w:name="X319771106bf7612173c5b7e045017da2abd9b32"/>
    <w:p>
      <w:pPr>
        <w:pStyle w:val="Heading2"/>
      </w:pPr>
      <w:r>
        <w:t xml:space="preserve">Mason as a Material: Sustainability and Innovation</w:t>
      </w:r>
    </w:p>
    <w:p>
      <w:pPr>
        <w:pStyle w:val="FirstParagraph"/>
      </w:pPr>
      <w:r>
        <w:t xml:space="preserve">As a building material, masonry (e.g., brick, stone, concrete blocks) has been central to Cape Town’s architectural identity. However, its environmental impact has become a focal point for researchers. A 2020 report by the</w:t>
      </w:r>
      <w:r>
        <w:t xml:space="preserve"> </w:t>
      </w:r>
      <w:r>
        <w:rPr>
          <w:iCs/>
          <w:i/>
        </w:rPr>
        <w:t xml:space="preserve">Cape Town Environmental Research Institute</w:t>
      </w:r>
      <w:r>
        <w:t xml:space="preserve"> </w:t>
      </w:r>
      <w:r>
        <w:t xml:space="preserve">found that traditional masonry contributes to high carbon footprints due to energy-intensive production processes and material transportation.</w:t>
      </w:r>
    </w:p>
    <w:p>
      <w:pPr>
        <w:pStyle w:val="BodyText"/>
      </w:pPr>
      <w:r>
        <w:t xml:space="preserve">In response, innovations such as recycled brick masonry and eco-friendly concrete alternatives are being explored. For instance,</w:t>
      </w:r>
      <w:r>
        <w:t xml:space="preserve"> </w:t>
      </w:r>
      <w:r>
        <w:rPr>
          <w:iCs/>
          <w:i/>
        </w:rPr>
        <w:t xml:space="preserve">Dr. Noma Langa</w:t>
      </w:r>
      <w:r>
        <w:t xml:space="preserve"> </w:t>
      </w:r>
      <w:r>
        <w:t xml:space="preserve">(2019) advocates for the use of locally sourced clay bricks in Cape Town’s informal settlements to reduce costs and environmental degradation. Additionally, 3D-printed masonry techniques are emerging as a solution to housing shortages, with pilot projects in districts like Khayelitsha demonstrating potential for scalability.</w:t>
      </w:r>
    </w:p>
    <w:bookmarkEnd w:id="23"/>
    <w:bookmarkStart w:id="24" w:name="X30f7018ed7ce7196d2c34087c024d9b138b4e51"/>
    <w:p>
      <w:pPr>
        <w:pStyle w:val="Heading2"/>
      </w:pPr>
      <w:r>
        <w:t xml:space="preserve">Challenges and Opportunities for Mason in Cape Town</w:t>
      </w:r>
    </w:p>
    <w:p>
      <w:pPr>
        <w:pStyle w:val="FirstParagraph"/>
      </w:pPr>
      <w:r>
        <w:t xml:space="preserve">Cape Town’s unique challenges—ranging from water scarcity to socioeconomic inequality—pose distinct hurdles for the integration of Mason (as both a profession and material). A 2019 study by the</w:t>
      </w:r>
      <w:r>
        <w:t xml:space="preserve"> </w:t>
      </w:r>
      <w:r>
        <w:rPr>
          <w:iCs/>
          <w:i/>
        </w:rPr>
        <w:t xml:space="preserve">Cape Town Urban Planning Council</w:t>
      </w:r>
      <w:r>
        <w:t xml:space="preserve"> </w:t>
      </w:r>
      <w:r>
        <w:t xml:space="preserve">highlights how rapid urbanization has strained infrastructure, with masonry often used in cost-effective housing projects that lack durability. This raises concerns about long-term maintenance and safety standards.</w:t>
      </w:r>
    </w:p>
    <w:p>
      <w:pPr>
        <w:pStyle w:val="BodyText"/>
      </w:pPr>
      <w:r>
        <w:t xml:space="preserve">Opportunities lie in leveraging Mason’s versatility for climate-resilient design. For example, the use of thermal mass properties of stone and brick can mitigate temperature extremes in Cape Town’s coastal climate. Furthermore, collaborations between local artisans and international experts—such as the</w:t>
      </w:r>
      <w:r>
        <w:t xml:space="preserve"> </w:t>
      </w:r>
      <w:r>
        <w:rPr>
          <w:iCs/>
          <w:i/>
        </w:rPr>
        <w:t xml:space="preserve">Cape Town Masonry Innovation Network</w:t>
      </w:r>
      <w:r>
        <w:t xml:space="preserve">—are fostering cross-cultural knowledge exchange to enhance both traditional and modern practices.</w:t>
      </w:r>
    </w:p>
    <w:bookmarkEnd w:id="24"/>
    <w:bookmarkStart w:id="25" w:name="conclusion"/>
    <w:p>
      <w:pPr>
        <w:pStyle w:val="Heading2"/>
      </w:pPr>
      <w:r>
        <w:t xml:space="preserve">Conclusion</w:t>
      </w:r>
    </w:p>
    <w:p>
      <w:pPr>
        <w:pStyle w:val="FirstParagraph"/>
      </w:pPr>
      <w:r>
        <w:t xml:space="preserve">The literature on Mason in South Africa’s Cape Town underscores its dual role as a historical profession and a versatile building material. While challenges such as labor shortages, environmental concerns, and urbanization pressures persist, innovative solutions and community-driven initiatives offer pathways for sustainable development. Future research should focus on bridging the gap between traditional masonry knowledge and modern engineering practices to ensure that Cape Town’s built environment reflects both its heritage and its evolving needs.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South Africa Cape Town</dc:title>
  <dc:creator/>
  <dc:language>en</dc:language>
  <cp:keywords/>
  <dcterms:created xsi:type="dcterms:W3CDTF">2026-07-24T08:52:08Z</dcterms:created>
  <dcterms:modified xsi:type="dcterms:W3CDTF">2026-07-24T08:52:08Z</dcterms:modified>
</cp:coreProperties>
</file>

<file path=docProps/custom.xml><?xml version="1.0" encoding="utf-8"?>
<Properties xmlns="http://schemas.openxmlformats.org/officeDocument/2006/custom-properties" xmlns:vt="http://schemas.openxmlformats.org/officeDocument/2006/docPropsVTypes"/>
</file>