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f0f86034386e60f9ac5e1ae7533d3d6b863bd6"/>
    <w:p>
      <w:pPr>
        <w:pStyle w:val="Heading1"/>
      </w:pPr>
      <w:r>
        <w:t xml:space="preserve">Literature Review: The Role of Mason in Turkey, Istanbul</w:t>
      </w:r>
    </w:p>
    <w:p>
      <w:pPr>
        <w:pStyle w:val="FirstParagraph"/>
      </w:pPr>
      <w:r>
        <w:t xml:space="preserve">This literature review examines the concept of "Mason" within the cultural, historical, and architectural contexts of</w:t>
      </w:r>
      <w:r>
        <w:t xml:space="preserve"> </w:t>
      </w:r>
      <w:r>
        <w:rPr>
          <w:bCs/>
          <w:b/>
        </w:rPr>
        <w:t xml:space="preserve">Turkey Istanbul</w:t>
      </w:r>
      <w:r>
        <w:t xml:space="preserve">, emphasizing its significance in shaping urban identity and intellectual discourse. The term "Mason" is used here to encompass both the literal craft of masonry—stonecutting and construction—and its metaphorical association with foundational principles in architecture, philosophy, and societal structures. Given Istanbul’s unique position as a crossroads of East and West, this review explores how the legacy of Masonry has influenced architectural practices, cultural narratives, and educational frameworks in the region.</w:t>
      </w:r>
    </w:p>
    <w:bookmarkStart w:id="20" w:name="historical-context-of-masonry-in-turkey"/>
    <w:p>
      <w:pPr>
        <w:pStyle w:val="Heading2"/>
      </w:pPr>
      <w:r>
        <w:t xml:space="preserve">Historical Context of Masonry in Turkey</w:t>
      </w:r>
    </w:p>
    <w:p>
      <w:pPr>
        <w:pStyle w:val="FirstParagraph"/>
      </w:pPr>
      <w:r>
        <w:t xml:space="preserve">The history of masonry in Turkey is deeply intertwined with its imperial past. Istanbul, as the former capital of the Byzantine and Ottoman Empires, has long been a hub for architectural innovation. The Hagia Sophia, Topkapi Palace, and Süleymaniye Mosque exemplify the mastery of masonry techniques developed by Ottoman craftsmen. These structures reflect a synthesis of Islamic and Greco-Roman architectural principles, often attributed to the expertise of "Masons" who were integral to imperial construction projects.</w:t>
      </w:r>
    </w:p>
    <w:p>
      <w:pPr>
        <w:pStyle w:val="BodyText"/>
      </w:pPr>
      <w:r>
        <w:t xml:space="preserve">However, the term "Mason" in this context also carries symbolic weight. In 18th- and 19th-century Europe, Freemasonry (a fraternal organization) adopted masonic tools as symbols of enlightenment and moral progress. While Freemasonry was suppressed during the Turkish Republic’s secularization under Atatürk (early 20th century), its influence on Istanbul’s intellectual circles persisted through clandestine networks and cultural exchanges with Western Europe.</w:t>
      </w:r>
    </w:p>
    <w:bookmarkEnd w:id="20"/>
    <w:bookmarkStart w:id="21" w:name="X0a6911f0de29c7bc400eda5e373d50000645e4b"/>
    <w:p>
      <w:pPr>
        <w:pStyle w:val="Heading2"/>
      </w:pPr>
      <w:r>
        <w:t xml:space="preserve">Architectural Influence of Masonry in Istanbul</w:t>
      </w:r>
    </w:p>
    <w:p>
      <w:pPr>
        <w:pStyle w:val="FirstParagraph"/>
      </w:pPr>
      <w:r>
        <w:t xml:space="preserve">Istanbul’s skyline is a testament to the enduring legacy of masonry. The city’s historic buildings, including the Selimiye Mosque and various bazaars, showcase advanced stone-carving techniques passed down through generations of Masons. Modern architects in Istanbul often reference these traditions, blending ancient methods with contemporary materials to address challenges like urbanization and climate change.</w:t>
      </w:r>
    </w:p>
    <w:p>
      <w:pPr>
        <w:pStyle w:val="BodyText"/>
      </w:pPr>
      <w:r>
        <w:t xml:space="preserve">Academic literature highlights how masonic principles—precision, durability, and harmony—are embedded in Istanbul’s architectural philosophy. For instance, the use of "ashlar" (cut stone) in Ottoman mosques symbolizes the Masonic ideal of creating structures that endure time. Researchers such as [Author Name] argue that these practices have influenced modern sustainable architecture in Turkey by emphasizing resource efficiency and local material sourcing.</w:t>
      </w:r>
    </w:p>
    <w:bookmarkEnd w:id="21"/>
    <w:bookmarkStart w:id="22" w:name="educational-and-cultural-dimensions"/>
    <w:p>
      <w:pPr>
        <w:pStyle w:val="Heading2"/>
      </w:pPr>
      <w:r>
        <w:t xml:space="preserve">Educational and Cultural Dimensions</w:t>
      </w:r>
    </w:p>
    <w:p>
      <w:pPr>
        <w:pStyle w:val="FirstParagraph"/>
      </w:pPr>
      <w:r>
        <w:t xml:space="preserve">In Istanbul, masonry is not merely a technical skill but a cultural heritage. Institutions like the Istanbul Technical University (ITU) integrate traditional masonry techniques into their curricula, ensuring that students understand both historical and modern applications. This aligns with global efforts to preserve intangible cultural heritage, as recognized by UNESCO.</w:t>
      </w:r>
    </w:p>
    <w:p>
      <w:pPr>
        <w:pStyle w:val="BodyText"/>
      </w:pPr>
      <w:r>
        <w:t xml:space="preserve">Furthermore, Masonry’s metaphorical association with foundational knowledge has inspired educational initiatives in Istanbul. The city hosts workshops and seminars on "Masonic thinking," drawing parallels between the craftsmanship of stone and the construction of societal values. These programs emphasize critical thinking, ethics, and collaboration—principles central to both masonry and Freemasonry.</w:t>
      </w:r>
    </w:p>
    <w:bookmarkEnd w:id="22"/>
    <w:bookmarkStart w:id="23" w:name="mason-as-a-metaphor-for-urban-identity"/>
    <w:p>
      <w:pPr>
        <w:pStyle w:val="Heading2"/>
      </w:pPr>
      <w:r>
        <w:t xml:space="preserve">Mason as a Metaphor for Urban Identity</w:t>
      </w:r>
    </w:p>
    <w:p>
      <w:pPr>
        <w:pStyle w:val="FirstParagraph"/>
      </w:pPr>
      <w:r>
        <w:t xml:space="preserve">In contemporary discourse, "Mason" has evolved into a metaphor for building community and resilience in Istanbul. Scholars like [Author Name] argue that the city’s post-2010 gentrification trends have created "urban Masons"—individuals and organizations working to preserve neighborhoods through grassroots activism. This includes efforts to protect historic buildings, promote local crafts, and foster inclusive urban planning.</w:t>
      </w:r>
    </w:p>
    <w:p>
      <w:pPr>
        <w:pStyle w:val="BodyText"/>
      </w:pPr>
      <w:r>
        <w:t xml:space="preserve">Additionally, Istanbul’s masonic legacy is reflected in its public art. Murals and sculptures often depict stoneworkers as symbols of perseverance, linking the past to present-day struggles for social equity. Such representations underscore the idea that "Masonry" in Istanbul extends beyond physical construction to include the "masonry of society"—the act of building collective identity through shared labor and vision.</w:t>
      </w:r>
    </w:p>
    <w:bookmarkEnd w:id="23"/>
    <w:bookmarkStart w:id="24" w:name="challenges-and-future-directions"/>
    <w:p>
      <w:pPr>
        <w:pStyle w:val="Heading2"/>
      </w:pPr>
      <w:r>
        <w:t xml:space="preserve">Challenges and Future Directions</w:t>
      </w:r>
    </w:p>
    <w:p>
      <w:pPr>
        <w:pStyle w:val="FirstParagraph"/>
      </w:pPr>
      <w:r>
        <w:t xml:space="preserve">Despite its rich history, masonry faces challenges in Turkey. Modernization has led to a decline in traditional craftsmanship, with many young artisans opting for digital trades. In Istanbul, this trend is exacerbated by rapid urban development and the prioritization of speed over quality in construction projects.</w:t>
      </w:r>
    </w:p>
    <w:p>
      <w:pPr>
        <w:pStyle w:val="BodyText"/>
      </w:pPr>
      <w:r>
        <w:t xml:space="preserve">Moreover, the symbolic interpretation of "Mason" as a Freemasons’ term remains controversial. While some view Freemasonry as a positive influence on Istanbul’s intellectual history, others criticize its secrecy and alleged ties to Western colonialism. Future research should explore how these dual narratives coexist in public perception.</w:t>
      </w:r>
    </w:p>
    <w:p>
      <w:pPr>
        <w:pStyle w:val="BodyText"/>
      </w:pPr>
      <w:r>
        <w:t xml:space="preserve">Emerging technologies like 3D printing and AI-driven design may redefine the role of Masons in Istanbul. However, scholars caution that such advancements must be balanced with cultural preservation efforts. Collaborative projects between traditional artisans and tech innovators could offer a path forward, ensuring that masonry remains both relevant and respectful of its heritage.</w:t>
      </w:r>
    </w:p>
    <w:bookmarkEnd w:id="24"/>
    <w:bookmarkStart w:id="25" w:name="conclusion"/>
    <w:p>
      <w:pPr>
        <w:pStyle w:val="Heading2"/>
      </w:pPr>
      <w:r>
        <w:t xml:space="preserve">Conclusion</w:t>
      </w:r>
    </w:p>
    <w:p>
      <w:pPr>
        <w:pStyle w:val="FirstParagraph"/>
      </w:pPr>
      <w:r>
        <w:t xml:space="preserve">This literature review underscores the multifaceted role of "Mason" in Istanbul’s cultural and architectural landscape. From the stonecutters of the Ottoman Empire to modern-day advocates for urban resilience, masonry continues to shape Turkey’s identity. As Istanbul navigates the complexities of globalization, preserving its masonic heritage—both literal and metaphorical—will be crucial for sustaining its unique character.</w:t>
      </w:r>
    </w:p>
    <w:p>
      <w:pPr>
        <w:pStyle w:val="BodyText"/>
      </w:pPr>
      <w:r>
        <w:t xml:space="preserve">Further interdisciplinary studies are needed to bridge gaps in understanding between historical practices and contemporary applications. By integrating insights from architecture, sociology, and technology, future research can contribute to a more holistic appreciation of "Mason" as a cornerstone of Istanbul’s enduring legacy.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Turkey, Istanbul</dc:title>
  <dc:creator/>
  <dc:language>en</dc:language>
  <cp:keywords/>
  <dcterms:created xsi:type="dcterms:W3CDTF">2026-07-21T14:47:40Z</dcterms:created>
  <dcterms:modified xsi:type="dcterms:W3CDTF">2026-07-21T14:47:40Z</dcterms:modified>
</cp:coreProperties>
</file>

<file path=docProps/custom.xml><?xml version="1.0" encoding="utf-8"?>
<Properties xmlns="http://schemas.openxmlformats.org/officeDocument/2006/custom-properties" xmlns:vt="http://schemas.openxmlformats.org/officeDocument/2006/docPropsVTypes"/>
</file>