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615e74d2896d3c9077ad1d5c39336d5137a780f"/>
    <w:p>
      <w:pPr>
        <w:pStyle w:val="Heading1"/>
      </w:pPr>
      <w:r>
        <w:t xml:space="preserve">Literature Review: The Role of Mason in Uzbekistan Tashkent</w:t>
      </w:r>
    </w:p>
    <w:p>
      <w:pPr>
        <w:pStyle w:val="FirstParagraph"/>
      </w:pPr>
      <w:r>
        <w:t xml:space="preserve">This Literature Review examines the significance of "Mason" within the context of architectural and construction practices in</w:t>
      </w:r>
      <w:r>
        <w:t xml:space="preserve"> </w:t>
      </w:r>
      <w:r>
        <w:rPr>
          <w:bCs/>
          <w:b/>
        </w:rPr>
        <w:t xml:space="preserve">Uzbekistan Tashkent</w:t>
      </w:r>
      <w:r>
        <w:t xml:space="preserve">. The term "Mason" is interpreted here not only as a craftsman but also as a reference to masonry—the art and science of constructing with stone, brick, or concrete. Given Tashkent's historical and cultural importance in Uzbekistan, this review explores how masonry techniques have evolved in the region, their integration into local architecture, and their relevance to contemporary urban development. The analysis draws on academic sources, historical records, and case studies specific to Uzbekistan Tashkent.</w:t>
      </w:r>
    </w:p>
    <w:bookmarkStart w:id="20" w:name="X8e477ba714bea94e1d4cbc29a7a13fea1710422"/>
    <w:p>
      <w:pPr>
        <w:pStyle w:val="Heading2"/>
      </w:pPr>
      <w:r>
        <w:t xml:space="preserve">1. Introduction: Masonry as a Cultural and Technical Element</w:t>
      </w:r>
    </w:p>
    <w:p>
      <w:pPr>
        <w:pStyle w:val="FirstParagraph"/>
      </w:pPr>
      <w:r>
        <w:t xml:space="preserve">The concept of "Mason" in</w:t>
      </w:r>
      <w:r>
        <w:t xml:space="preserve"> </w:t>
      </w:r>
      <w:r>
        <w:rPr>
          <w:bCs/>
          <w:b/>
        </w:rPr>
        <w:t xml:space="preserve">Uzbekistan Tashkent</w:t>
      </w:r>
      <w:r>
        <w:t xml:space="preserve"> </w:t>
      </w:r>
      <w:r>
        <w:t xml:space="preserve">is deeply intertwined with the city's architectural heritage. Tashkent, known for its blend of traditional Uzbek styles and Soviet-era modernism, has long relied on masonry as a foundational construction method. Early Islamic architecture in Central Asia, including structures in Tashkent, utilized brick and stone masonry to create durable and aesthetically rich buildings. This review investigates how the role of "Mason" has shifted over time—from artisanal craftsmanship to modern engineering—and its implications for urban planning in Uzbekistan.</w:t>
      </w:r>
    </w:p>
    <w:bookmarkEnd w:id="20"/>
    <w:bookmarkStart w:id="21" w:name="X74f8fce736291a41ec092369893940161b3f083"/>
    <w:p>
      <w:pPr>
        <w:pStyle w:val="Heading2"/>
      </w:pPr>
      <w:r>
        <w:t xml:space="preserve">2. Historical Context: Masonry in Pre-Modern Tashkent</w:t>
      </w:r>
    </w:p>
    <w:p>
      <w:pPr>
        <w:pStyle w:val="FirstParagraph"/>
      </w:pPr>
      <w:r>
        <w:t xml:space="preserve">The historical significance of masonry in</w:t>
      </w:r>
      <w:r>
        <w:t xml:space="preserve"> </w:t>
      </w:r>
      <w:r>
        <w:rPr>
          <w:bCs/>
          <w:b/>
        </w:rPr>
        <w:t xml:space="preserve">Uzbekistan Tashkent</w:t>
      </w:r>
      <w:r>
        <w:t xml:space="preserve"> </w:t>
      </w:r>
      <w:r>
        <w:t xml:space="preserve">is well-documented in studies by scholars such as [Author Name] (Year), who highlight the use of sun-dried brick and clay mortar in medieval Islamic architecture. These materials were not only abundant but also adapted to the arid climate of Central Asia. For instance, the Registan Square and Sher-Dor Mosque, though located in Samarkand, exemplify masonry techniques that influenced Tashkent's construction practices. However, limited academic literature focuses exclusively on Tashkent’s pre-modern masonry traditions, necessitating further research.</w:t>
      </w:r>
    </w:p>
    <w:bookmarkEnd w:id="21"/>
    <w:bookmarkStart w:id="22" w:name="soviet-influence-and-modernization"/>
    <w:p>
      <w:pPr>
        <w:pStyle w:val="Heading2"/>
      </w:pPr>
      <w:r>
        <w:t xml:space="preserve">3. Soviet Influence and Modernization</w:t>
      </w:r>
    </w:p>
    <w:p>
      <w:pPr>
        <w:pStyle w:val="FirstParagraph"/>
      </w:pPr>
      <w:r>
        <w:t xml:space="preserve">During the Soviet era (1920s–1990s),</w:t>
      </w:r>
      <w:r>
        <w:t xml:space="preserve"> </w:t>
      </w:r>
      <w:r>
        <w:rPr>
          <w:bCs/>
          <w:b/>
        </w:rPr>
        <w:t xml:space="preserve">Uzbekistan Tashkent</w:t>
      </w:r>
      <w:r>
        <w:t xml:space="preserve"> </w:t>
      </w:r>
      <w:r>
        <w:t xml:space="preserve">underwent rapid urbanization, which reshaped construction methods. Masonry techniques were standardized using concrete blocks and reinforced concrete, aligning with Soviet architectural principles. Studies by [Author Name] (Year) note that this shift reduced the reliance on traditional masons but introduced new challenges related to material sustainability and cultural preservation. The role of "Mason" transitioned from skilled artisans to laborers operating under industrialized construction frameworks.</w:t>
      </w:r>
    </w:p>
    <w:bookmarkEnd w:id="22"/>
    <w:bookmarkStart w:id="23" w:name="Xfbda3cec9797a9ffbe0daee9971fe6257d6ecc8"/>
    <w:p>
      <w:pPr>
        <w:pStyle w:val="Heading2"/>
      </w:pPr>
      <w:r>
        <w:t xml:space="preserve">4. Contemporary Trends: Revitalizing Traditional Masonry</w:t>
      </w:r>
    </w:p>
    <w:p>
      <w:pPr>
        <w:pStyle w:val="FirstParagraph"/>
      </w:pPr>
      <w:r>
        <w:t xml:space="preserve">In recent years, there has been a resurgence of interest in traditional masonry in</w:t>
      </w:r>
      <w:r>
        <w:t xml:space="preserve"> </w:t>
      </w:r>
      <w:r>
        <w:rPr>
          <w:bCs/>
          <w:b/>
        </w:rPr>
        <w:t xml:space="preserve">Uzbekistan Tashkent</w:t>
      </w:r>
      <w:r>
        <w:t xml:space="preserve">, driven by cultural heritage initiatives and sustainable development goals. Researchers such as [Author Name] (Year) argue that traditional brick masonry offers energy-efficient solutions for the region’s climate. For example, the restoration of historic sites like the Tashkent Metro stations has incorporated modern adaptations of classic masonry techniques. However, challenges persist, including a shortage of skilled "Masons" and high costs associated with restoring traditional methods.</w:t>
      </w:r>
    </w:p>
    <w:bookmarkEnd w:id="23"/>
    <w:bookmarkStart w:id="24" w:name="case-studies-masonry-in-modern-tashkent"/>
    <w:p>
      <w:pPr>
        <w:pStyle w:val="Heading2"/>
      </w:pPr>
      <w:r>
        <w:t xml:space="preserve">5. Case Studies: Masonry in Modern Tashkent</w:t>
      </w:r>
    </w:p>
    <w:p>
      <w:pPr>
        <w:pStyle w:val="FirstParagraph"/>
      </w:pPr>
      <w:r>
        <w:t xml:space="preserve">Cases from</w:t>
      </w:r>
      <w:r>
        <w:t xml:space="preserve"> </w:t>
      </w:r>
      <w:r>
        <w:rPr>
          <w:bCs/>
          <w:b/>
        </w:rPr>
        <w:t xml:space="preserve">Uzbekistan Tashkent</w:t>
      </w:r>
      <w:r>
        <w:t xml:space="preserve"> </w:t>
      </w:r>
      <w:r>
        <w:t xml:space="preserve">demonstrate the dual role of masonry as both a historical artifact and a practical construction tool. The 2017 rehabilitation of the Amir Temur Square in Tashkent, for instance, involved integrating modern concrete with traditional brickwork to balance heritage conservation and structural integrity. Similarly, private architectural projects in Tashkent have experimented with combining masonry aesthetics with green building technologies, such as using recycled bricks for insulation. These examples underscore the adaptability of "Mason" practices in contemporary contexts.</w:t>
      </w:r>
    </w:p>
    <w:bookmarkEnd w:id="24"/>
    <w:bookmarkStart w:id="25" w:name="Xaad1e69e7685086c3067d95f6de87d942dca618"/>
    <w:p>
      <w:pPr>
        <w:pStyle w:val="Heading2"/>
      </w:pPr>
      <w:r>
        <w:t xml:space="preserve">6. Comparative Analysis: Masonry in Global Contexts</w:t>
      </w:r>
    </w:p>
    <w:p>
      <w:pPr>
        <w:pStyle w:val="FirstParagraph"/>
      </w:pPr>
      <w:r>
        <w:t xml:space="preserve">While the focus here is on</w:t>
      </w:r>
      <w:r>
        <w:t xml:space="preserve"> </w:t>
      </w:r>
      <w:r>
        <w:rPr>
          <w:bCs/>
          <w:b/>
        </w:rPr>
        <w:t xml:space="preserve">Uzbekistan Tashkent</w:t>
      </w:r>
      <w:r>
        <w:t xml:space="preserve">, comparative studies highlight global trends in masonry. In Europe, for example, "Mason" traditions are preserved through apprenticeship programs and heritage legislation. In contrast, many Asian cities have prioritized concrete over traditional materials due to cost and scalability. However, Uzbekistan’s unique climate and cultural identity necessitate a localized approach to masonry that differs from these global paradigms.</w:t>
      </w:r>
    </w:p>
    <w:bookmarkEnd w:id="25"/>
    <w:bookmarkStart w:id="26" w:name="challenges-and-opportunities"/>
    <w:p>
      <w:pPr>
        <w:pStyle w:val="Heading2"/>
      </w:pPr>
      <w:r>
        <w:t xml:space="preserve">7. Challenges and Opportunities</w:t>
      </w:r>
    </w:p>
    <w:p>
      <w:pPr>
        <w:pStyle w:val="FirstParagraph"/>
      </w:pPr>
      <w:r>
        <w:t xml:space="preserve">The literature identifies several challenges for masonry in</w:t>
      </w:r>
      <w:r>
        <w:t xml:space="preserve"> </w:t>
      </w:r>
      <w:r>
        <w:rPr>
          <w:bCs/>
          <w:b/>
        </w:rPr>
        <w:t xml:space="preserve">Uzbekistan Tashkent</w:t>
      </w:r>
      <w:r>
        <w:t xml:space="preserve">. These include a lack of formal education programs for "Masons," limited government funding for heritage projects, and competition from cheaper, less durable construction materials. Yet opportunities exist through international collaborations, such as the UNESCO-supported initiatives promoting traditional crafts in Central Asia. Additionally, digital tools like 3D modeling are being explored to train new generations of masons in Tashkent.</w:t>
      </w:r>
    </w:p>
    <w:bookmarkEnd w:id="26"/>
    <w:bookmarkStart w:id="27" w:name="Xd4b3475c368cff3e3cf2e496d48ffd1cff91709"/>
    <w:p>
      <w:pPr>
        <w:pStyle w:val="Heading2"/>
      </w:pPr>
      <w:r>
        <w:t xml:space="preserve">8. Conclusion: The Future of Masonry in Uzbekistan Tashkent</w:t>
      </w:r>
    </w:p>
    <w:p>
      <w:pPr>
        <w:pStyle w:val="FirstParagraph"/>
      </w:pPr>
      <w:r>
        <w:t xml:space="preserve">This Literature Review underscores the enduring relevance of "Mason" and masonry techniques in</w:t>
      </w:r>
      <w:r>
        <w:t xml:space="preserve"> </w:t>
      </w:r>
      <w:r>
        <w:rPr>
          <w:bCs/>
          <w:b/>
        </w:rPr>
        <w:t xml:space="preserve">Uzbekistan Tashkent</w:t>
      </w:r>
      <w:r>
        <w:t xml:space="preserve">. From historical monuments to modern urban projects, the craft continues to evolve while preserving cultural identity. Future research should prioritize documenting the skills of local masons, integrating traditional knowledge with modern engineering, and advocating for policies that support sustainable construction practices in Tashkent. By doing so, Uzbekistan can honor its past while building a resilient future.</w:t>
      </w:r>
    </w:p>
    <w:p>
      <w:pPr>
        <w:pStyle w:val="BodyText"/>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Uzbekistan Tashkent</dc:title>
  <dc:creator/>
  <dc:language>en</dc:language>
  <cp:keywords/>
  <dcterms:created xsi:type="dcterms:W3CDTF">2026-07-24T04:05:53Z</dcterms:created>
  <dcterms:modified xsi:type="dcterms:W3CDTF">2026-07-24T04:05:53Z</dcterms:modified>
</cp:coreProperties>
</file>

<file path=docProps/custom.xml><?xml version="1.0" encoding="utf-8"?>
<Properties xmlns="http://schemas.openxmlformats.org/officeDocument/2006/custom-properties" xmlns:vt="http://schemas.openxmlformats.org/officeDocument/2006/docPropsVTypes"/>
</file>