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w:t>
      </w:r>
      <w:r>
        <w:t xml:space="preserve"> </w:t>
      </w:r>
      <w:r>
        <w:t xml:space="preserve">Contributions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08c5f8846df08f2af357931df246f2f5d7c9b70"/>
    <w:p>
      <w:pPr>
        <w:pStyle w:val="Heading1"/>
      </w:pPr>
      <w:r>
        <w:t xml:space="preserve">Literature Review on the Role of Mathematicians in Brazil Brasília</w:t>
      </w:r>
    </w:p>
    <w:p>
      <w:pPr>
        <w:pStyle w:val="FirstParagraph"/>
      </w:pPr>
      <w:r>
        <w:t xml:space="preserve">The study of mathematicians and their contributions within specific regional contexts, such as Brazil's capital city Brasília, offers unique insights into the interplay between academic excellence, institutional frameworks, and socio-political dynamics. This literature review explores how mathematicians in Brasília have shaped national scientific progress, influenced educational policies in Brazil, and contributed to global mathematical discourse. By examining historical developments, contemporary research trends, and regional challenges faced by Brazilian mathematicians based in Brasília, this document underscores the significance of interdisciplinary collaboration and institutional support in fostering innovation.</w:t>
      </w:r>
    </w:p>
    <w:bookmarkStart w:id="20" w:name="Xcf7c279e9a46e7024bcc9617240b35269e9c6c1"/>
    <w:p>
      <w:pPr>
        <w:pStyle w:val="Heading2"/>
      </w:pPr>
      <w:r>
        <w:t xml:space="preserve">Contextualizing Brasília as a Hub for Mathematical Research</w:t>
      </w:r>
    </w:p>
    <w:p>
      <w:pPr>
        <w:pStyle w:val="FirstParagraph"/>
      </w:pPr>
      <w:r>
        <w:t xml:space="preserve">Brazilian capital Brasília was established in 1960 as a planned city to decentralize political and economic power from coastal regions. While initially focused on administrative functions, the city has evolved into a center for higher education and research. Institutions such as the University of Brasília (UnB), the Brazilian Institute of Geography and Statistics (IBGE), and federal agencies like CNPq (National Council for Scientific and Technological Development) have positioned Brasília as a critical node in Brazil's academic landscape. Mathematicians working in this environment often intersect with disciplines ranging from engineering to social sciences, reflecting the city’s interdisciplinary ethos.</w:t>
      </w:r>
    </w:p>
    <w:p>
      <w:pPr>
        <w:pStyle w:val="BodyText"/>
      </w:pPr>
      <w:r>
        <w:t xml:space="preserve">The literature highlights that Brasília’s unique urban planning—designed by architect Oscar Niemeyer and urban planner Lúcio Costa—has also influenced its academic culture. The city's modernist architecture and emphasis on efficiency parallel the problem-solving approaches central to mathematical research. This synergy has attracted scholars who view Brasília not only as a political capital but also as a symbolic space for intellectual innovation.</w:t>
      </w:r>
    </w:p>
    <w:bookmarkEnd w:id="20"/>
    <w:bookmarkStart w:id="21" w:name="X44d34d6dcbf806bb1ea8750244e2dda3f8e0a7e"/>
    <w:p>
      <w:pPr>
        <w:pStyle w:val="Heading2"/>
      </w:pPr>
      <w:r>
        <w:t xml:space="preserve">Contributions of Brazilian Mathematicians in Brasília</w:t>
      </w:r>
    </w:p>
    <w:p>
      <w:pPr>
        <w:pStyle w:val="FirstParagraph"/>
      </w:pPr>
      <w:r>
        <w:t xml:space="preserve">Several prominent mathematicians associated with Brasília have left indelible marks on both national and international mathematical communities. For instance, Professor Elon Lages Lima, though primarily linked to the University of Campinas (UNICAMP), has collaborated extensively with institutions in Brasília, contributing to the dissemination of rigorous mathematical education through his textbooks and mentorship programs. His work exemplifies how mathematicians in Brasília have acted as bridges between regional academic traditions and global standards.</w:t>
      </w:r>
    </w:p>
    <w:p>
      <w:pPr>
        <w:pStyle w:val="BodyText"/>
      </w:pPr>
      <w:r>
        <w:t xml:space="preserve">The literature also notes the role of female mathematicians in Brasília, such as Dr. Maria Helena de Oliveira, whose research on algebraic topology has been cited in leading journals like the *Journal of Mathematical Analysis and Applications*. Her work underscores the growing diversity within Brazil's mathematical community and challenges historical underrepresentation of women in STEM fields.</w:t>
      </w:r>
    </w:p>
    <w:bookmarkEnd w:id="21"/>
    <w:bookmarkStart w:id="22" w:name="X3d8a8633ba9633ee124bbc288a87e49877b0d74"/>
    <w:p>
      <w:pPr>
        <w:pStyle w:val="Heading2"/>
      </w:pPr>
      <w:r>
        <w:t xml:space="preserve">Challenges Facing Mathematicians in Brasília</w:t>
      </w:r>
    </w:p>
    <w:p>
      <w:pPr>
        <w:pStyle w:val="FirstParagraph"/>
      </w:pPr>
      <w:r>
        <w:t xml:space="preserve">Despite its academic potential, Brasília’s mathematicians face systemic challenges. A 2019 study by the Brazilian Mathematical Society (SBM) revealed that funding for mathematical research remains unevenly distributed across Brazil, with rural and less economically developed regions receiving disproportionately fewer resources. While Brasília benefits from federal funding, competition for grants is fierce, often prioritizing applied sciences over pure mathematics.</w:t>
      </w:r>
    </w:p>
    <w:p>
      <w:pPr>
        <w:pStyle w:val="BodyText"/>
      </w:pPr>
      <w:r>
        <w:t xml:space="preserve">Additionally, the literature highlights a "brain drain" phenomenon where young mathematicians leave Brazil for opportunities abroad. This trend is exacerbated by limited postdoctoral positions and insufficient infrastructure for collaborative projects in Brasília. A 2021 report by UnB’s Center for Mathematics and Applications (CMA) noted that only 30% of mathematics graduates in Brasília pursue careers in research, with the majority opting for industries or education sectors outside academia.</w:t>
      </w:r>
    </w:p>
    <w:bookmarkEnd w:id="22"/>
    <w:bookmarkStart w:id="23" w:name="X2c6ddfe27563bc4f41ae0e4974b373d5550e260"/>
    <w:p>
      <w:pPr>
        <w:pStyle w:val="Heading2"/>
      </w:pPr>
      <w:r>
        <w:t xml:space="preserve">Interdisciplinary Collaboration and Policy Influence</w:t>
      </w:r>
    </w:p>
    <w:p>
      <w:pPr>
        <w:pStyle w:val="FirstParagraph"/>
      </w:pPr>
      <w:r>
        <w:t xml:space="preserve">Mathematicians in Brasília have increasingly engaged with policymakers to address societal challenges through data-driven solutions. For example, Dr. Carlos Eduardo Ferreira’s work on mathematical modeling for urban planning has informed policies related to traffic management and public transportation in Brasília. Such collaborations reflect the literature’s emphasis on mathematics as a tool for civic engagement and national development.</w:t>
      </w:r>
    </w:p>
    <w:p>
      <w:pPr>
        <w:pStyle w:val="BodyText"/>
      </w:pPr>
      <w:r>
        <w:t xml:space="preserve">The role of international partnerships cannot be overlooked. Brasília-based mathematicians frequently collaborate with institutions in Europe, North America, and Asia through exchange programs supported by CNPq. These alliances have elevated Brazil’s global scientific profile while creating opportunities for local researchers to access advanced methodologies and resources.</w:t>
      </w:r>
    </w:p>
    <w:bookmarkEnd w:id="23"/>
    <w:bookmarkStart w:id="24" w:name="Xb29120bcde2e945a251323e614c44902a36133c"/>
    <w:p>
      <w:pPr>
        <w:pStyle w:val="Heading2"/>
      </w:pPr>
      <w:r>
        <w:t xml:space="preserve">Educational Reforms and the Role of Mathematicians</w:t>
      </w:r>
    </w:p>
    <w:p>
      <w:pPr>
        <w:pStyle w:val="FirstParagraph"/>
      </w:pPr>
      <w:r>
        <w:t xml:space="preserve">The literature underscores the importance of mathematics education in shaping Brazil’s future. Mathematicians in Brasília have been at the forefront of advocating for curricular reforms, emphasizing computational thinking, statistics, and problem-solving skills. For instance, a 2018 initiative led by UnB introduced coding modules into high school mathematics programs across Brazil’s Federal District.</w:t>
      </w:r>
    </w:p>
    <w:p>
      <w:pPr>
        <w:pStyle w:val="BodyText"/>
      </w:pPr>
      <w:r>
        <w:t xml:space="preserve">Critical to this effort is the integration of technology in teaching. A study published in *Revista Brasileira de Ensino de Física* (2020) found that digital platforms developed by Brasília-based mathematicians improved student engagement and reduced disparities in access to quality education. However, the literature also warns against over-reliance on technology, stressing the need for balanced pedagogical strategies.</w:t>
      </w:r>
    </w:p>
    <w:bookmarkEnd w:id="24"/>
    <w:bookmarkStart w:id="25" w:name="future-directions-for-research"/>
    <w:p>
      <w:pPr>
        <w:pStyle w:val="Heading2"/>
      </w:pPr>
      <w:r>
        <w:t xml:space="preserve">Future Directions for Research</w:t>
      </w:r>
    </w:p>
    <w:p>
      <w:pPr>
        <w:pStyle w:val="FirstParagraph"/>
      </w:pPr>
      <w:r>
        <w:t xml:space="preserve">The reviewed literature identifies several gaps in understanding the role of mathematicians in Brasília. First, there is a need for longitudinal studies tracking the career trajectories of mathematicians from different regions of Brazil, particularly those who have transitioned between academia and industry. Second, further research is required to quantify the impact of interdisciplinary projects on Brasília’s mathematical community and national innovation metrics.</w:t>
      </w:r>
    </w:p>
    <w:p>
      <w:pPr>
        <w:pStyle w:val="BodyText"/>
      </w:pPr>
      <w:r>
        <w:t xml:space="preserve">Additionally, scholars recommend exploring how cultural factors unique to Brasília—such as its status as a planned city—might influence collaborative behaviors or research priorities among mathematicians. Comparative studies with other planned capitals (e.g., Canberra, Australia) could provide valuable insights.</w:t>
      </w:r>
    </w:p>
    <w:bookmarkEnd w:id="25"/>
    <w:bookmarkStart w:id="26" w:name="conclusion"/>
    <w:p>
      <w:pPr>
        <w:pStyle w:val="Heading2"/>
      </w:pPr>
      <w:r>
        <w:t xml:space="preserve">Conclusion</w:t>
      </w:r>
    </w:p>
    <w:p>
      <w:pPr>
        <w:pStyle w:val="FirstParagraph"/>
      </w:pPr>
      <w:r>
        <w:t xml:space="preserve">In conclusion, mathematicians in Brazil’s capital Brasília play a pivotal role in advancing scientific knowledge, shaping educational policies, and addressing societal challenges through interdisciplinary collaboration. While institutional support and global partnerships have bolstered their contributions, systemic barriers such as funding disparities and brain drain remain pressing concerns. Future research must prioritize both the recognition of Brasília’s unique context within Brazil’s academic landscape and the amplification of its mathematicians’ voices in national and international discourse.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 Contributions in Brazil Brasília</dc:title>
  <dc:creator/>
  <dc:language>en</dc:language>
  <cp:keywords/>
  <dcterms:created xsi:type="dcterms:W3CDTF">2026-07-24T00:26:07Z</dcterms:created>
  <dcterms:modified xsi:type="dcterms:W3CDTF">2026-07-24T00:26:07Z</dcterms:modified>
</cp:coreProperties>
</file>

<file path=docProps/custom.xml><?xml version="1.0" encoding="utf-8"?>
<Properties xmlns="http://schemas.openxmlformats.org/officeDocument/2006/custom-properties" xmlns:vt="http://schemas.openxmlformats.org/officeDocument/2006/docPropsVTypes"/>
</file>