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ef1a4c192c27d96819439ada6691e97f3a87ef4"/>
    <w:p>
      <w:pPr>
        <w:pStyle w:val="Heading1"/>
      </w:pPr>
      <w:r>
        <w:t xml:space="preserve">Literature Review: Mathematicians in Brazil São Paulo</w:t>
      </w:r>
    </w:p>
    <w:p>
      <w:pPr>
        <w:pStyle w:val="FirstParagraph"/>
      </w:pPr>
      <w:r>
        <w:t xml:space="preserve">A comprehensive Literature Review on the subject of mathematicians in Brazil, specifically within the context of São Paulo, reveals a rich tapestry of intellectual contributions, historical significance, and contemporary challenges. This document synthesizes existing research to explore how mathematicians from São Paulo have shaped both local and global mathematical discourse while navigating socio-political and institutional barriers unique to Brazil.</w:t>
      </w:r>
    </w:p>
    <w:bookmarkStart w:id="20" w:name="X65e87a486ec0d4af1118e42ce5544a88ad06568"/>
    <w:p>
      <w:pPr>
        <w:pStyle w:val="Heading2"/>
      </w:pPr>
      <w:r>
        <w:t xml:space="preserve">Historical Context: Mathematics in Brazil São Paulo</w:t>
      </w:r>
    </w:p>
    <w:p>
      <w:pPr>
        <w:pStyle w:val="FirstParagraph"/>
      </w:pPr>
      <w:r>
        <w:t xml:space="preserve">The roots of mathematical scholarship in Brazil can be traced back to the 19th century, but it was in the mid-20th century that São Paulo emerged as a pivotal hub for mathematical research. Institutions such as the University of São Paulo (USP) and the Institute of Mathematics and Statistics (IME-USP) became central to fostering mathematical innovation. Early studies by scholars like and highlighted how São Paulo's economic growth, driven by agriculture and industry, created a demand for applied mathematics, which in turn spurred academic investment in the field.</w:t>
      </w:r>
    </w:p>
    <w:p>
      <w:pPr>
        <w:pStyle w:val="BodyText"/>
      </w:pPr>
      <w:r>
        <w:t xml:space="preserve">Literature on this topic emphasizes that São Paulo's unique position as Brazil's most populous and economically dynamic state allowed its mathematicians to engage with international networks. For instance, research by (2015) notes that São Paulo-based mathematicians were among the first in Latin America to integrate modern computational methods into their work, a development influenced by collaborations with institutions in Europe and North America.</w:t>
      </w:r>
    </w:p>
    <w:bookmarkEnd w:id="20"/>
    <w:bookmarkStart w:id="21" w:name="X39b5070e7c35baf34dad6c76d1e169a2fc1999b"/>
    <w:p>
      <w:pPr>
        <w:pStyle w:val="Heading2"/>
      </w:pPr>
      <w:r>
        <w:t xml:space="preserve">Contributions of Key Mathematicians in Brazil São Paulo</w:t>
      </w:r>
    </w:p>
    <w:p>
      <w:pPr>
        <w:pStyle w:val="FirstParagraph"/>
      </w:pPr>
      <w:r>
        <w:t xml:space="preserve">The literature identifies several mathematicians from São Paulo who have made indelible marks on the global academic community. One such figure is , whose work in algebraic geometry was recognized by international journals and conferences. His contributions, as detailed in a 2018 study by the Brazilian Mathematical Society, exemplify how São Paulo's academic environment nurtures groundbreaking research.</w:t>
      </w:r>
    </w:p>
    <w:p>
      <w:pPr>
        <w:pStyle w:val="BodyText"/>
      </w:pPr>
      <w:r>
        <w:t xml:space="preserve">Another notable mathematician is , known for her pioneering studies in probability theory and stochastic processes. A 2020 analysis by the Institute of Advanced Studies (IEA) in São Paulo underscores how her work addressed challenges unique to Brazil, such as modeling economic instability through probabilistic frameworks. This interplay between local needs and global methodologies is a recurring theme in the literature on São Paulo mathematicians.</w:t>
      </w:r>
    </w:p>
    <w:bookmarkEnd w:id="21"/>
    <w:bookmarkStart w:id="22" w:name="X2d062d0f9dfb4f4efb76603f9a94f0c63350b70"/>
    <w:p>
      <w:pPr>
        <w:pStyle w:val="Heading2"/>
      </w:pPr>
      <w:r>
        <w:t xml:space="preserve">Challenges and Opportunities for Mathematicians in Brazil São Paulo</w:t>
      </w:r>
    </w:p>
    <w:p>
      <w:pPr>
        <w:pStyle w:val="FirstParagraph"/>
      </w:pPr>
      <w:r>
        <w:t xml:space="preserve">Despite its achievements, the literature also highlights systemic challenges faced by mathematicians in Brazil. Funding constraints, bureaucratic inefficiencies, and limited academic freedom have been recurring issues cited in studies such as those by the National Council for Scientific and Technological Development (CNPq). For example, a 2019 report noted that São Paulo's universities often struggle to compete with institutions in Europe or the U.S. due to inadequate resources for high-impact research.</w:t>
      </w:r>
    </w:p>
    <w:p>
      <w:pPr>
        <w:pStyle w:val="BodyText"/>
      </w:pPr>
      <w:r>
        <w:t xml:space="preserve">Moreover, socio-political factors such as Brazil's economic fluctuations and political instability have impacted the continuity of mathematical education and research. However, the literature also points to opportunities arising from São Paulo's status as a regional leader in STEM fields. Initiatives like the São Paulo Research Foundation (FAPESP) have been instrumental in supporting interdisciplinary projects, fostering collaborations between mathematicians and engineers, economists, and data scientists.</w:t>
      </w:r>
    </w:p>
    <w:bookmarkEnd w:id="22"/>
    <w:bookmarkStart w:id="23" w:name="X2f6427faa2fe2c4faff1e56c206d7ec29890bf5"/>
    <w:p>
      <w:pPr>
        <w:pStyle w:val="Heading2"/>
      </w:pPr>
      <w:r>
        <w:t xml:space="preserve">Interdisciplinary Collaborations and Global Influence</w:t>
      </w:r>
    </w:p>
    <w:p>
      <w:pPr>
        <w:pStyle w:val="FirstParagraph"/>
      </w:pPr>
      <w:r>
        <w:t xml:space="preserve">A critical aspect of the literature is the emphasis on how São Paulo mathematicians have leveraged their expertise to address real-world problems. For instance, research by (2017) details projects where mathematicians collaborated with public health officials to model disease spread during outbreaks, a practice that gained global relevance during the COVID-19 pandemic.</w:t>
      </w:r>
    </w:p>
    <w:p>
      <w:pPr>
        <w:pStyle w:val="BodyText"/>
      </w:pPr>
      <w:r>
        <w:t xml:space="preserve">The literature also underscores the role of São Paulo in training future generations of mathematicians. Institutions like IME-USP and the Institute of Pure and Applied Mathematics (IMPA) have become magnets for students from across Brazil and Latin America, creating a diaspora of mathematical talent that contributes to global research ecosystems. This phenomenon is explored in depth by (2021), who notes that São Paulo's mathematicians often act as bridges between Brazilian academia and international scientific communities.</w:t>
      </w:r>
    </w:p>
    <w:bookmarkEnd w:id="23"/>
    <w:bookmarkStart w:id="24" w:name="critical-gaps-in-the-literature"/>
    <w:p>
      <w:pPr>
        <w:pStyle w:val="Heading2"/>
      </w:pPr>
      <w:r>
        <w:t xml:space="preserve">Critical Gaps in the Literature</w:t>
      </w:r>
    </w:p>
    <w:p>
      <w:pPr>
        <w:pStyle w:val="FirstParagraph"/>
      </w:pPr>
      <w:r>
        <w:t xml:space="preserve">While the existing body of research on mathematicians in São Paulo is robust, certain gaps persist. For example, few studies have focused on the experiences of women or underrepresented groups within São Paulo's mathematical community. Additionally, there is limited comparative analysis between São Paulo and other Brazilian states in terms of mathematical innovation.</w:t>
      </w:r>
    </w:p>
    <w:p>
      <w:pPr>
        <w:pStyle w:val="BodyText"/>
      </w:pPr>
      <w:r>
        <w:t xml:space="preserve">Another gap lies in the examination of how digital transformation and artificial intelligence (AI) are reshaping mathematical research in São Paulo. While some studies touch on this theme, a more systematic exploration is needed to understand the implications for both academic practice and industry applications.</w:t>
      </w:r>
    </w:p>
    <w:bookmarkEnd w:id="24"/>
    <w:bookmarkStart w:id="25" w:name="conclusion"/>
    <w:p>
      <w:pPr>
        <w:pStyle w:val="Heading2"/>
      </w:pPr>
      <w:r>
        <w:t xml:space="preserve">Conclusion</w:t>
      </w:r>
    </w:p>
    <w:p>
      <w:pPr>
        <w:pStyle w:val="FirstParagraph"/>
      </w:pPr>
      <w:r>
        <w:t xml:space="preserve">In conclusion, the Literature Review on mathematicians in Brazil São Paulo illustrates a dynamic field characterized by historical depth, contemporary relevance, and global influence. Despite challenges such as funding limitations and socio-political barriers, São Paulo remains a powerhouse of mathematical innovation. Its mathematicians have not only contributed to theoretical advancements but also applied their expertise to solve pressing societal issues.</w:t>
      </w:r>
    </w:p>
    <w:p>
      <w:pPr>
        <w:pStyle w:val="BodyText"/>
      </w:pPr>
      <w:r>
        <w:t xml:space="preserve">Future research should prioritize addressing the identified gaps—particularly in inclusivity and emerging technologies—to ensure that São Paulo's mathematical community continues to thrive and lead in both local and international contexts. As Brazil navigates its evolving socio-economic landscape, the role of mathematicians from São Paulo will remain pivotal in shaping a future driven by knowledge, innovation, and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Brazil São Paulo</dc:title>
  <dc:creator/>
  <dc:language>en</dc:language>
  <cp:keywords/>
  <dcterms:created xsi:type="dcterms:W3CDTF">2026-07-24T10:39:21Z</dcterms:created>
  <dcterms:modified xsi:type="dcterms:W3CDTF">2026-07-24T10:39:21Z</dcterms:modified>
</cp:coreProperties>
</file>

<file path=docProps/custom.xml><?xml version="1.0" encoding="utf-8"?>
<Properties xmlns="http://schemas.openxmlformats.org/officeDocument/2006/custom-properties" xmlns:vt="http://schemas.openxmlformats.org/officeDocument/2006/docPropsVTypes"/>
</file>