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8fcebbe803e3e5b454c11584164bf8264e3c995"/>
    <w:p>
      <w:pPr>
        <w:pStyle w:val="Heading1"/>
      </w:pPr>
      <w:r>
        <w:t xml:space="preserve">Literature Review: The Role of Mathematicians in China Guangzhou</w:t>
      </w:r>
    </w:p>
    <w:p>
      <w:pPr>
        <w:pStyle w:val="FirstParagraph"/>
      </w:pPr>
      <w:r>
        <w:t xml:space="preserve">China Guangzhou, a city renowned for its vibrant economy and cultural heritage, has increasingly become a hub for advanced scientific research. Among the most influential disciplines driving innovation are mathematics and its interdisciplinary applications. This Literature Review explores the contributions of mathematicians in China Guangzhou, emphasizing their academic achievements, research trends, and societal impact within this dynamic region.</w:t>
      </w:r>
    </w:p>
    <w:bookmarkStart w:id="20" w:name="historical-context-and-modern-relevance"/>
    <w:p>
      <w:pPr>
        <w:pStyle w:val="Heading2"/>
      </w:pPr>
      <w:r>
        <w:t xml:space="preserve">Historical Context and Modern Relevance</w:t>
      </w:r>
    </w:p>
    <w:p>
      <w:pPr>
        <w:pStyle w:val="FirstParagraph"/>
      </w:pPr>
      <w:r>
        <w:t xml:space="preserve">The study of mathematics in China dates back centuries, with historical figures like Liu Hui and Zu Chongzhi making groundbreaking contributions. However, the modern era has seen a surge in mathematical research within Guangzhou, fueled by its strategic position as a center for technology and education. Institutions such as the South China University of Technology and Sun Yat-sen University have established strong mathematics departments, attracting scholars from across China and abroad.</w:t>
      </w:r>
    </w:p>
    <w:p>
      <w:pPr>
        <w:pStyle w:val="BodyText"/>
      </w:pPr>
      <w:r>
        <w:t xml:space="preserve">Literature on mathematicians in Guangzhou often highlights their role in bridging traditional mathematical theories with contemporary challenges, such as data science, artificial intelligence (AI), and quantum computing. For instance, studies by Zhang et al. (2021) document how local researchers have leveraged Guangzhou’s industrial ecosystem to develop algorithms for smart city infrastructure—a critical need in China’s rapidly urbanizing landscape.</w:t>
      </w:r>
    </w:p>
    <w:bookmarkEnd w:id="20"/>
    <w:bookmarkStart w:id="21" w:name="key-research-areas-and-contributions"/>
    <w:p>
      <w:pPr>
        <w:pStyle w:val="Heading2"/>
      </w:pPr>
      <w:r>
        <w:t xml:space="preserve">Key Research Areas and Contributions</w:t>
      </w:r>
    </w:p>
    <w:p>
      <w:pPr>
        <w:pStyle w:val="FirstParagraph"/>
      </w:pPr>
      <w:r>
        <w:t xml:space="preserve">The work of mathematicians in Guangzhou spans diverse fields. One prominent area is applied mathematics, where researchers focus on solving real-world problems through computational models. For example, the development of numerical methods for fluid dynamics has been pivotal in advancing aerospace engineering projects supported by local industries.</w:t>
      </w:r>
    </w:p>
    <w:p>
      <w:pPr>
        <w:pStyle w:val="BodyText"/>
      </w:pPr>
      <w:r>
        <w:t xml:space="preserve">Another significant contribution is in cryptography and information security. Mathematicians from Guangzhou have played a vital role in China’s national cybersecurity initiatives, creating encryption protocols that protect sensitive data. A notable study by Li et al. (2020) details the collaborative efforts between universities and enterprises to combat cyber threats using advanced mathematical frameworks.</w:t>
      </w:r>
    </w:p>
    <w:p>
      <w:pPr>
        <w:pStyle w:val="BodyText"/>
      </w:pPr>
      <w:r>
        <w:t xml:space="preserve">Moreover, the field of financial mathematics has gained traction due to Guangzhou’s status as a global trade hub. Researchers here have pioneered stochastic models for risk assessment in international markets, contributing to China’s economic resilience. This aligns with the broader goal of integrating mathematical innovation into national policy-making.</w:t>
      </w:r>
    </w:p>
    <w:bookmarkEnd w:id="21"/>
    <w:bookmarkStart w:id="22" w:name="education-and-academic-institutions"/>
    <w:p>
      <w:pPr>
        <w:pStyle w:val="Heading2"/>
      </w:pPr>
      <w:r>
        <w:t xml:space="preserve">Education and Academic Institutions</w:t>
      </w:r>
    </w:p>
    <w:p>
      <w:pPr>
        <w:pStyle w:val="FirstParagraph"/>
      </w:pPr>
      <w:r>
        <w:t xml:space="preserve">China Guangzhou’s commitment to fostering mathematical excellence is evident in its academic infrastructure. The city hosts several institutions dedicated to mathematics education, such as the Guangzhou University Mathematics Institute, which emphasizes both theoretical rigor and practical application. These institutions often collaborate with industries, ensuring that research remains aligned with market demands.</w:t>
      </w:r>
    </w:p>
    <w:p>
      <w:pPr>
        <w:pStyle w:val="BodyText"/>
      </w:pPr>
      <w:r>
        <w:t xml:space="preserve">Literature reviews on this topic frequently cite the integration of international curricula into Guangzhou’s academic programs. For instance, partnerships with global universities have introduced courses on machine learning and topological data analysis, equipping students with skills relevant to China’s technological ambitions.</w:t>
      </w:r>
    </w:p>
    <w:bookmarkEnd w:id="22"/>
    <w:bookmarkStart w:id="23" w:name="challenges-and-opportunities"/>
    <w:p>
      <w:pPr>
        <w:pStyle w:val="Heading2"/>
      </w:pPr>
      <w:r>
        <w:t xml:space="preserve">Challenges and Opportunities</w:t>
      </w:r>
    </w:p>
    <w:p>
      <w:pPr>
        <w:pStyle w:val="FirstParagraph"/>
      </w:pPr>
      <w:r>
        <w:t xml:space="preserve">Despite its achievements, the mathematical community in Guangzhou faces challenges. One recurring theme in literature is the need for greater interdisciplinary collaboration between mathematicians and engineers, as well as increased funding for pure mathematics research. Some scholars argue that while applied mathematics thrives, foundational theories require more attention to sustain long-term innovation.</w:t>
      </w:r>
    </w:p>
    <w:p>
      <w:pPr>
        <w:pStyle w:val="BodyText"/>
      </w:pPr>
      <w:r>
        <w:t xml:space="preserve">However, opportunities abound. Guangzhou’s proximity to Hong Kong and its role in the Belt and Road Initiative provide unique platforms for mathematicians to engage in cross-border research projects. Additionally, the city’s thriving tech sector offers practical problems that inspire novel mathematical solutions.</w:t>
      </w:r>
    </w:p>
    <w:bookmarkEnd w:id="23"/>
    <w:bookmarkStart w:id="24" w:name="global-recognition-and-future-directions"/>
    <w:p>
      <w:pPr>
        <w:pStyle w:val="Heading2"/>
      </w:pPr>
      <w:r>
        <w:t xml:space="preserve">Global Recognition and Future Directions</w:t>
      </w:r>
    </w:p>
    <w:p>
      <w:pPr>
        <w:pStyle w:val="FirstParagraph"/>
      </w:pPr>
      <w:r>
        <w:t xml:space="preserve">The work of Guangzhou’s mathematicians has garnered international recognition. Conferences such as the International Congress on Industrial and Applied Mathematics (ICIAM) have featured presentations from local scholars, showcasing their contributions to global challenges. This visibility reinforces Guangzhou’s reputation as a center for mathematical innovation in China.</w:t>
      </w:r>
    </w:p>
    <w:p>
      <w:pPr>
        <w:pStyle w:val="BodyText"/>
      </w:pPr>
      <w:r>
        <w:t xml:space="preserve">Looking ahead, literature suggests that Guangzhou’s mathematicians will continue to drive advancements in fields like quantum algorithms and bioinformatics. As China prioritizes STEM education and technological self-reliance, the role of mathematicians in Guangzhou will be pivotal. Their work not only enhances the city’s academic prestige but also supports national goals for scientific leadership.</w:t>
      </w:r>
    </w:p>
    <w:bookmarkEnd w:id="24"/>
    <w:bookmarkStart w:id="25" w:name="conclusion"/>
    <w:p>
      <w:pPr>
        <w:pStyle w:val="Heading2"/>
      </w:pPr>
      <w:r>
        <w:t xml:space="preserve">Conclusion</w:t>
      </w:r>
    </w:p>
    <w:p>
      <w:pPr>
        <w:pStyle w:val="FirstParagraph"/>
      </w:pPr>
      <w:r>
        <w:t xml:space="preserve">In summary, this Literature Review underscores the critical contributions of mathematicians in China Guangzhou to both local and global scientific progress. Their research spans applied and theoretical domains, driven by a unique blend of historical legacy and modern innovation. As Guangzhou continues to grow as an academic powerhouse, the role of its mathematicians will remain central to shaping the future of technology, education, and economic development in China.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China Guangzhou</dc:title>
  <dc:creator/>
  <dc:language>en</dc:language>
  <cp:keywords/>
  <dcterms:created xsi:type="dcterms:W3CDTF">2026-07-23T22:48:16Z</dcterms:created>
  <dcterms:modified xsi:type="dcterms:W3CDTF">2026-07-23T22:48:16Z</dcterms:modified>
</cp:coreProperties>
</file>

<file path=docProps/custom.xml><?xml version="1.0" encoding="utf-8"?>
<Properties xmlns="http://schemas.openxmlformats.org/officeDocument/2006/custom-properties" xmlns:vt="http://schemas.openxmlformats.org/officeDocument/2006/docPropsVTypes"/>
</file>