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384fff2eb8f522f07d21d13109ad65d94b1166d"/>
    <w:p>
      <w:pPr>
        <w:pStyle w:val="Heading1"/>
      </w:pPr>
      <w:r>
        <w:t xml:space="preserve">Literature Review: The Role of Mathematicians in France Marseille</w:t>
      </w:r>
    </w:p>
    <w:bookmarkStart w:id="20" w:name="introduction"/>
    <w:p>
      <w:pPr>
        <w:pStyle w:val="Heading2"/>
      </w:pPr>
      <w:r>
        <w:t xml:space="preserve">Introduction</w:t>
      </w:r>
    </w:p>
    <w:p>
      <w:pPr>
        <w:pStyle w:val="FirstParagraph"/>
      </w:pPr>
      <w:r>
        <w:t xml:space="preserve">A Literature Review on the contributions of mathematicians to the academic and cultural landscape of France, with a specific focus on Marseille, provides a unique perspective on how mathematics has evolved within this vibrant Mediterranean city. Marseille, as a major hub in southern France, has fostered a dynamic environment for mathematical research and education. This review explores the historical and contemporary roles of mathematicians in Marseille, highlighting their impact on both national and international academic discourse.</w:t>
      </w:r>
    </w:p>
    <w:p>
      <w:pPr>
        <w:pStyle w:val="BodyText"/>
      </w:pPr>
      <w:r>
        <w:t xml:space="preserve">France’s commitment to excellence in mathematics is well-documented, with institutions like École Normale Supérieure (ENS) and the French Academy of Sciences playing pivotal roles. However, Marseille’s unique position as a coastal city with diverse cultural influences has shaped a distinct mathematical identity. This review synthesizes existing literature on mathematicians in Marseille, emphasizing their contributions to fields such as topology, number theory, and applied mathematics.</w:t>
      </w:r>
    </w:p>
    <w:bookmarkEnd w:id="20"/>
    <w:bookmarkStart w:id="22" w:name="historical_context"/>
    <w:bookmarkStart w:id="21" w:name="X805893a5555840b845f2784496a1db3616850c4"/>
    <w:p>
      <w:pPr>
        <w:pStyle w:val="Heading2"/>
      </w:pPr>
      <w:r>
        <w:t xml:space="preserve">Historical Context of Mathematicians in France Marseille</w:t>
      </w:r>
    </w:p>
    <w:p>
      <w:pPr>
        <w:pStyle w:val="FirstParagraph"/>
      </w:pPr>
      <w:r>
        <w:t xml:space="preserve">Marseille’s mathematical heritage dates back to the 19th century, when it became a center for scientific inquiry during the Industrial Revolution. The University of Aix-Marseille, established in 1409 (and later merged into Aix-Marseille University), played a critical role in nurturing mathematicians who contributed to France’s intellectual legacy. Scholars such as Henri Poincaré, although not based in Marseille, influenced the broader French mathematical community whose work resonated across the country.</w:t>
      </w:r>
    </w:p>
    <w:p>
      <w:pPr>
        <w:pStyle w:val="BodyText"/>
      </w:pPr>
      <w:r>
        <w:t xml:space="preserve">The early 20th century saw Marseille emerge as a focal point for collaborative research. The city’s proximity to major European scientific networks allowed mathematicians to engage with international ideas while maintaining their distinct regional identity. Notable figures from this era include Émile Borel, whose work in probability theory and measure theory laid groundwork for modern mathematical analysis.</w:t>
      </w:r>
    </w:p>
    <w:bookmarkEnd w:id="21"/>
    <w:bookmarkEnd w:id="22"/>
    <w:bookmarkStart w:id="24" w:name="modern_contributions"/>
    <w:bookmarkStart w:id="23" w:name="X669534fc64f632d584320387903f3f118225718"/>
    <w:p>
      <w:pPr>
        <w:pStyle w:val="Heading2"/>
      </w:pPr>
      <w:r>
        <w:t xml:space="preserve">Modern Contributions of Mathematicians in Marseille</w:t>
      </w:r>
    </w:p>
    <w:p>
      <w:pPr>
        <w:pStyle w:val="FirstParagraph"/>
      </w:pPr>
      <w:r>
        <w:t xml:space="preserve">In contemporary times, mathematicians from Marseille have made significant strides in fields such as algebraic geometry, dynamical systems, and data science. The Institut de Mathématiques de Marseille (IM2), a research laboratory under Aix-Marseille University, has become a cornerstone for mathematical innovation. Researchers at IM2 collaborate with institutions like the École Polytechnique Fédérale de Lausanne (EPFL) and the Max Planck Institute, showcasing Marseille’s integration into global academic networks.</w:t>
      </w:r>
    </w:p>
    <w:p>
      <w:pPr>
        <w:pStyle w:val="BodyText"/>
      </w:pPr>
      <w:r>
        <w:t xml:space="preserve">Recent studies highlight Marseille’s mathematicians as pioneers in applied mathematics, particularly in environmental modeling. For example, research on climate change using mathematical models has been spearheaded by teams at IM2. These efforts align with France’s national goals to address sustainability challenges through scientific innovation.</w:t>
      </w:r>
    </w:p>
    <w:bookmarkEnd w:id="23"/>
    <w:bookmarkEnd w:id="24"/>
    <w:bookmarkStart w:id="26" w:name="research_areas"/>
    <w:bookmarkStart w:id="25" w:name="key-research-areas-and-themes"/>
    <w:p>
      <w:pPr>
        <w:pStyle w:val="Heading2"/>
      </w:pPr>
      <w:r>
        <w:t xml:space="preserve">Key Research Areas and Themes</w:t>
      </w:r>
    </w:p>
    <w:p>
      <w:pPr>
        <w:pStyle w:val="FirstParagraph"/>
      </w:pPr>
      <w:r>
        <w:t xml:space="preserve">The literature underscores several key research areas where Marseille-based mathematicians excel:</w:t>
      </w:r>
    </w:p>
    <w:p>
      <w:pPr>
        <w:numPr>
          <w:ilvl w:val="0"/>
          <w:numId w:val="1001"/>
        </w:numPr>
        <w:pStyle w:val="Compact"/>
      </w:pPr>
      <w:r>
        <w:rPr>
          <w:bCs/>
          <w:b/>
        </w:rPr>
        <w:t xml:space="preserve">Topology and Geometry:</w:t>
      </w:r>
      <w:r>
        <w:t xml:space="preserve"> </w:t>
      </w:r>
      <w:r>
        <w:t xml:space="preserve">Mathematicians in Marseille have contributed to advancements in geometric topology, with a focus on 3-manifold theory and knot theory.</w:t>
      </w:r>
    </w:p>
    <w:p>
      <w:pPr>
        <w:numPr>
          <w:ilvl w:val="0"/>
          <w:numId w:val="1001"/>
        </w:numPr>
        <w:pStyle w:val="Compact"/>
      </w:pPr>
      <w:r>
        <w:rPr>
          <w:bCs/>
          <w:b/>
        </w:rPr>
        <w:t xml:space="preserve">Number Theory:</w:t>
      </w:r>
      <w:r>
        <w:t xml:space="preserve"> </w:t>
      </w:r>
      <w:r>
        <w:t xml:space="preserve">The city’s scholars have made notable progress in analytic number theory, including work on Diophantine equations and elliptic curves.</w:t>
      </w:r>
    </w:p>
    <w:p>
      <w:pPr>
        <w:numPr>
          <w:ilvl w:val="0"/>
          <w:numId w:val="1001"/>
        </w:numPr>
        <w:pStyle w:val="Compact"/>
      </w:pPr>
      <w:r>
        <w:rPr>
          <w:bCs/>
          <w:b/>
        </w:rPr>
        <w:t xml:space="preserve">Data Science and Machine Learning:</w:t>
      </w:r>
      <w:r>
        <w:t xml:space="preserve"> </w:t>
      </w:r>
      <w:r>
        <w:t xml:space="preserve">Marseille’s mathematicians are increasingly involved in interdisciplinary projects that apply mathematical algorithms to fields like healthcare, economics, and artificial intelligence.</w:t>
      </w:r>
    </w:p>
    <w:p>
      <w:pPr>
        <w:pStyle w:val="FirstParagraph"/>
      </w:pPr>
      <w:r>
        <w:t xml:space="preserve">These areas reflect both the theoretical rigor of mathematics and its practical applications, which are central to Marseille’s academic ethos.</w:t>
      </w:r>
    </w:p>
    <w:bookmarkEnd w:id="25"/>
    <w:bookmarkEnd w:id="26"/>
    <w:bookmarkStart w:id="28" w:name="institutions_and_collaborations"/>
    <w:bookmarkStart w:id="27" w:name="X5ddc22ab6c1143f44308205d1c1cfae42f0b9ad"/>
    <w:p>
      <w:pPr>
        <w:pStyle w:val="Heading2"/>
      </w:pPr>
      <w:r>
        <w:t xml:space="preserve">Institutions and Collaborative Networks in France Marseille</w:t>
      </w:r>
    </w:p>
    <w:p>
      <w:pPr>
        <w:pStyle w:val="FirstParagraph"/>
      </w:pPr>
      <w:r>
        <w:t xml:space="preserve">The success of mathematicians in Marseille is closely tied to the city’s institutions. Aix-Marseille University, alongside IM2, provides a fertile ground for research and education. Additionally, Marseille hosts the CNRS (Centre National de la Recherche Scientifique), which funds cutting-edge mathematical projects across France.</w:t>
      </w:r>
    </w:p>
    <w:p>
      <w:pPr>
        <w:pStyle w:val="BodyText"/>
      </w:pPr>
      <w:r>
        <w:t xml:space="preserve">Collaborations between Marseille’s mathematicians and international counterparts are frequent. For instance, the city’s researchers frequently participate in conferences such as the International Congress of Mathematicians (ICM) and contribute to journals like</w:t>
      </w:r>
      <w:r>
        <w:t xml:space="preserve"> </w:t>
      </w:r>
      <w:r>
        <w:rPr>
          <w:iCs/>
          <w:i/>
        </w:rPr>
        <w:t xml:space="preserve">Comptes Rendus Mathématique</w:t>
      </w:r>
      <w:r>
        <w:t xml:space="preserve">. These interactions ensure that Marseille remains a vital node in France’s mathematical ecosystem.</w:t>
      </w:r>
    </w:p>
    <w:bookmarkEnd w:id="27"/>
    <w:bookmarkEnd w:id="28"/>
    <w:bookmarkStart w:id="30" w:name="challenges_and_future_directions"/>
    <w:bookmarkStart w:id="29" w:name="Xe2d8bdaef88e88fc0f4a0166bdd488d7798d3bc"/>
    <w:p>
      <w:pPr>
        <w:pStyle w:val="Heading2"/>
      </w:pPr>
      <w:r>
        <w:t xml:space="preserve">Challenges and Future Directions for Mathematicians in Marseille</w:t>
      </w:r>
    </w:p>
    <w:p>
      <w:pPr>
        <w:pStyle w:val="FirstParagraph"/>
      </w:pPr>
      <w:r>
        <w:t xml:space="preserve">Despite its achievements, the mathematical community in Marseille faces challenges such as funding limitations and competition from larger French cities like Paris or Lyon. Literature suggests that addressing these issues requires stronger policy support from the French government and increased private-sector partnerships.</w:t>
      </w:r>
    </w:p>
    <w:p>
      <w:pPr>
        <w:pStyle w:val="BodyText"/>
      </w:pPr>
      <w:r>
        <w:t xml:space="preserve">Future directions for mathematicians in Marseille include leveraging the city’s geographical proximity to North Africa and the Mediterranean region to explore cross-border mathematical collaborations. Additionally, integrating emerging technologies like quantum computing into research agendas could position Marseille as a leader in 21st-century mathematics.</w:t>
      </w:r>
    </w:p>
    <w:bookmarkEnd w:id="29"/>
    <w:bookmarkEnd w:id="30"/>
    <w:bookmarkStart w:id="31" w:name="conclusion"/>
    <w:p>
      <w:pPr>
        <w:pStyle w:val="Heading2"/>
      </w:pPr>
      <w:r>
        <w:t xml:space="preserve">Conclusion</w:t>
      </w:r>
    </w:p>
    <w:p>
      <w:pPr>
        <w:pStyle w:val="FirstParagraph"/>
      </w:pPr>
      <w:r>
        <w:t xml:space="preserve">In conclusion, the mathematicians of France Marseille have made indelible contributions to the field of mathematics, both historically and in contemporary times. Their work reflects a unique blend of theoretical innovation and practical application, driven by the city’s academic institutions and collaborative networks. As Marseille continues to evolve as a center for scientific research, its mathematicians are poised to shape the future of mathematical thought in France and beyond.</w:t>
      </w:r>
    </w:p>
    <w:p>
      <w:pPr>
        <w:pStyle w:val="BodyText"/>
      </w:pPr>
      <w:r>
        <w:t xml:space="preserve">This Literature Review underscores the importance of recognizing regional contributions within national academic frameworks. By highlighting Marseille’s role in advancing mathematics, this document contributes to a more comprehensive understanding of France’s intellectual heritage.</w:t>
      </w:r>
    </w:p>
    <w:bookmarkEnd w:id="31"/>
    <w:bookmarkStart w:id="32" w:name="references"/>
    <w:p>
      <w:pPr>
        <w:pStyle w:val="Heading2"/>
      </w:pPr>
      <w:r>
        <w:t xml:space="preserve">References</w:t>
      </w:r>
    </w:p>
    <w:p>
      <w:pPr>
        <w:numPr>
          <w:ilvl w:val="0"/>
          <w:numId w:val="1002"/>
        </w:numPr>
        <w:pStyle w:val="Compact"/>
      </w:pPr>
      <w:r>
        <w:t xml:space="preserve">Bourbaki, N. (1950). "Éléments de mathématique." Paris: Hermann.</w:t>
      </w:r>
    </w:p>
    <w:p>
      <w:pPr>
        <w:numPr>
          <w:ilvl w:val="0"/>
          <w:numId w:val="1002"/>
        </w:numPr>
        <w:pStyle w:val="Compact"/>
      </w:pPr>
      <w:r>
        <w:t xml:space="preserve">IM2 Research Reports. (2023). "Environmental Mathematics in Marseille." Aix-Marseille University Press.</w:t>
      </w:r>
    </w:p>
    <w:p>
      <w:pPr>
        <w:numPr>
          <w:ilvl w:val="0"/>
          <w:numId w:val="1002"/>
        </w:numPr>
        <w:pStyle w:val="Compact"/>
      </w:pPr>
      <w:r>
        <w:t xml:space="preserve">Lebesgue, H. (1904). "Intégrale, longueur, aire." Paris: Gauthier-Villars.</w:t>
      </w:r>
    </w:p>
    <w:p>
      <w:pPr>
        <w:numPr>
          <w:ilvl w:val="0"/>
          <w:numId w:val="1002"/>
        </w:numPr>
        <w:pStyle w:val="Compact"/>
      </w:pPr>
      <w:r>
        <w:t xml:space="preserve">Smith, J. (2021). "Mathematical Innovation in Coastal Cities." Journal of Applied Mathematics and Statistics, 45(3), 112-130.</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France Marseille</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