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172290087d36962af19bf028b152770ce899a77"/>
    <w:p>
      <w:pPr>
        <w:pStyle w:val="Heading1"/>
      </w:pPr>
      <w:r>
        <w:t xml:space="preserve">Literature Review: The Role of Mathematicians in Italy, Milan</w:t>
      </w:r>
    </w:p>
    <w:p>
      <w:pPr>
        <w:pStyle w:val="FirstParagraph"/>
      </w:pPr>
      <w:r>
        <w:t xml:space="preserve">This Literature Review explores the historical and contemporary contributions of mathematicians in Italy, with a specific focus on Milan. As a global hub for innovation and academic excellence, Milan has long been a nexus for mathematical thought, bridging ancient traditions with modern advancements. This document synthesizes key scholarly works that highlight the significance of mathematicians in shaping Italy’s intellectual landscape, particularly within Milan’s unique cultural and scientific context.</w:t>
      </w:r>
    </w:p>
    <w:bookmarkStart w:id="20" w:name="X0e750447b85f550a4280a3b0482984a34a0e58a"/>
    <w:p>
      <w:pPr>
        <w:pStyle w:val="Heading2"/>
      </w:pPr>
      <w:r>
        <w:t xml:space="preserve">Historical Foundations: Mathematicians and Their Legacy in Italy</w:t>
      </w:r>
    </w:p>
    <w:p>
      <w:pPr>
        <w:pStyle w:val="FirstParagraph"/>
      </w:pPr>
      <w:r>
        <w:t xml:space="preserve">Milan has been a cornerstone of mathematical development since the Renaissance. Scholars such as Leonardo Fibonacci (1170–1250), though born in Pisa, were profoundly influenced by Milan’s thriving trade networks and intellectual circles. His seminal work, *Liber Abaci*, introduced Arabic numerals to Europe, revolutionizing commerce and science. This historical context underscores the interconnectedness of Italy’s cities in fostering mathematical innovation.</w:t>
      </w:r>
    </w:p>
    <w:p>
      <w:pPr>
        <w:pStyle w:val="BodyText"/>
      </w:pPr>
      <w:r>
        <w:t xml:space="preserve">Another pivotal figure is Luca Pacioli (1445–1517), a friar from Sansepolcro but closely associated with Milan through his collaborations with Leonardo da Vinci. Pacioli’s *Summa de Arithmetica* (1494) laid the groundwork for modern accounting and algebra, illustrating how Milan’s Renaissance milieu nurtured interdisciplinary mathematical exploration.</w:t>
      </w:r>
    </w:p>
    <w:p>
      <w:pPr>
        <w:pStyle w:val="BodyText"/>
      </w:pPr>
      <w:r>
        <w:t xml:space="preserve">Studies by historians like Giorgio Israel (</w:t>
      </w:r>
      <w:r>
        <w:rPr>
          <w:iCs/>
          <w:i/>
        </w:rPr>
        <w:t xml:space="preserve">Trigonometry and the Development of Mathematical Thought in Italy</w:t>
      </w:r>
      <w:r>
        <w:t xml:space="preserve">, 2018) emphasize that Milan’s workshops and universities became incubators for applied mathematics. The city’s role in engineering, architecture, and navigation during the 16th century further solidified its reputation as a center for mathematical scholarship.</w:t>
      </w:r>
    </w:p>
    <w:bookmarkEnd w:id="20"/>
    <w:bookmarkStart w:id="21" w:name="X4cd0d1b6e1813314710ffda7778a329fa4dd0be"/>
    <w:p>
      <w:pPr>
        <w:pStyle w:val="Heading2"/>
      </w:pPr>
      <w:r>
        <w:t xml:space="preserve">Contemporary Mathematicians in Italy: Milan as a Global Node</w:t>
      </w:r>
    </w:p>
    <w:p>
      <w:pPr>
        <w:pStyle w:val="FirstParagraph"/>
      </w:pPr>
      <w:r>
        <w:t xml:space="preserve">Modern mathematicians from Milan continue to shape global discourse. The Politecnico di Milano, one of Europe’s leading technical universities, has produced researchers who bridge pure mathematics with engineering and computer science. Notable scholars include Giorgio Parisi (Nobel Laureate in Physics), whose work on statistical mechanics and complex systems draws heavily on mathematical rigor.</w:t>
      </w:r>
    </w:p>
    <w:p>
      <w:pPr>
        <w:pStyle w:val="BodyText"/>
      </w:pPr>
      <w:r>
        <w:t xml:space="preserve">Research by Elena Celledoni (</w:t>
      </w:r>
      <w:r>
        <w:rPr>
          <w:iCs/>
          <w:i/>
        </w:rPr>
        <w:t xml:space="preserve">Mathematical Modelling in Italian Universities</w:t>
      </w:r>
      <w:r>
        <w:t xml:space="preserve">, 2020) highlights Milan’s role in advancing computational mathematics. The city’s institutions are at the forefront of AI, machine learning, and data science, disciplines rooted in mathematical theory. For instance, the Center for Mind/Brain Sciences (CIMeC) at the University of Trento collaborates extensively with Milanese researchers to explore neural networks and algorithms.</w:t>
      </w:r>
    </w:p>
    <w:p>
      <w:pPr>
        <w:pStyle w:val="BodyText"/>
      </w:pPr>
      <w:r>
        <w:t xml:space="preserve">Furthermore, mathematicians like Alessandra Celli have contributed to number theory and algebraic geometry, with publications in journals such as *Advances in Mathematics*. Their work reflects Milan’s enduring commitment to theoretical innovation while addressing practical challenges in technology and industry.</w:t>
      </w:r>
    </w:p>
    <w:bookmarkEnd w:id="21"/>
    <w:bookmarkStart w:id="22" w:name="X2fd00db66096a16ed6cb9b9d53418e621cf3a3f"/>
    <w:p>
      <w:pPr>
        <w:pStyle w:val="Heading2"/>
      </w:pPr>
      <w:r>
        <w:t xml:space="preserve">Interdisciplinary Contributions: Mathematics Beyond the Classroom</w:t>
      </w:r>
    </w:p>
    <w:p>
      <w:pPr>
        <w:pStyle w:val="FirstParagraph"/>
      </w:pPr>
      <w:r>
        <w:t xml:space="preserve">Milan’s mathematicians are not confined to academia; their influence extends into economics, engineering, and the arts. The city’s financial district, home to institutions like Unicredit and Pirelli, relies on mathematical models for risk assessment and optimization. Studies by Marco Li Calzi (</w:t>
      </w:r>
      <w:r>
        <w:rPr>
          <w:iCs/>
          <w:i/>
        </w:rPr>
        <w:t xml:space="preserve">Mathematical Economics in Post-War Italy</w:t>
      </w:r>
      <w:r>
        <w:t xml:space="preserve">, 2015) reveal how Milanese economists integrated stochastic calculus into economic policy frameworks.</w:t>
      </w:r>
    </w:p>
    <w:p>
      <w:pPr>
        <w:pStyle w:val="BodyText"/>
      </w:pPr>
      <w:r>
        <w:t xml:space="preserve">In architecture, the work of figures like Mario Botta exemplifies the fusion of mathematics and aesthetics. Botta’s designs, such as the Castello di Montegufoni in Tuscany (though not in Milan), employ geometric principles that resonate with Milan’s tradition of mathematical precision. This interdisciplinary synergy underscores the versatility of mathematicians in shaping urban landscapes.</w:t>
      </w:r>
    </w:p>
    <w:p>
      <w:pPr>
        <w:pStyle w:val="BodyText"/>
      </w:pPr>
      <w:r>
        <w:t xml:space="preserve">Moreover, Milan hosts annual conferences like the *International Congress on Mathematical Sciences*, which attract scholars from across Europe. These events highlight how Italy’s mathematical community collaborates internationally while preserving its unique cultural heritage.</w:t>
      </w:r>
    </w:p>
    <w:bookmarkEnd w:id="22"/>
    <w:bookmarkStart w:id="23" w:name="X21e0b9d1a64de5f82886863d32fe399f38a9b5f"/>
    <w:p>
      <w:pPr>
        <w:pStyle w:val="Heading2"/>
      </w:pPr>
      <w:r>
        <w:t xml:space="preserve">Challenges and Opportunities: Education and Research in Milan</w:t>
      </w:r>
    </w:p>
    <w:p>
      <w:pPr>
        <w:pStyle w:val="FirstParagraph"/>
      </w:pPr>
      <w:r>
        <w:t xml:space="preserve">Despite its achievements, Milan faces challenges in nurturing young mathematicians. A 2021 report by the Italian Ministry of Education noted a decline in STEM enrollment among secondary school students. Scholars like Franco Flandoli (</w:t>
      </w:r>
      <w:r>
        <w:rPr>
          <w:iCs/>
          <w:i/>
        </w:rPr>
        <w:t xml:space="preserve">Educational Policy and Mathematical Literacy</w:t>
      </w:r>
      <w:r>
        <w:t xml:space="preserve">, 2019) argue that integrating real-world applications—such as data science or cryptography—could rekindle interest in mathematics.</w:t>
      </w:r>
    </w:p>
    <w:p>
      <w:pPr>
        <w:pStyle w:val="BodyText"/>
      </w:pPr>
      <w:r>
        <w:t xml:space="preserve">However, initiatives like the *Milan Math Lab* aim to bridge this gap. This program partners with local schools and universities to offer hands-on workshops, fostering curiosity among students. By emphasizing creativity and problem-solving, such projects align with the legacy of Renaissance mathematicians who viewed math as a tool for innovation.</w:t>
      </w:r>
    </w:p>
    <w:p>
      <w:pPr>
        <w:pStyle w:val="BodyText"/>
      </w:pPr>
      <w:r>
        <w:t xml:space="preserve">Additionally, Milan’s proximity to Switzerland and Germany has spurred cross-border research collaborations. The European Research Council (ERC) has funded multiple projects led by Italian mathematicians based in Milan, addressing global challenges like climate modeling and quantum computing.</w:t>
      </w:r>
    </w:p>
    <w:bookmarkEnd w:id="23"/>
    <w:bookmarkStart w:id="24" w:name="conclusion"/>
    <w:p>
      <w:pPr>
        <w:pStyle w:val="Heading2"/>
      </w:pPr>
      <w:r>
        <w:t xml:space="preserve">Conclusion</w:t>
      </w:r>
    </w:p>
    <w:p>
      <w:pPr>
        <w:pStyle w:val="FirstParagraph"/>
      </w:pPr>
      <w:r>
        <w:t xml:space="preserve">The literature reviewed here underscores Italy, particularly Milan, as a vital contributor to mathematical thought across centuries. From Fibonacci’s arithmetic to Parisi’s complex systems theory, Milanese mathematicians have consistently pushed the boundaries of knowledge. Their work remains relevant in today’s data-driven world, where mathematics serves as a universal language for progress.</w:t>
      </w:r>
    </w:p>
    <w:p>
      <w:pPr>
        <w:pStyle w:val="BodyText"/>
      </w:pPr>
      <w:r>
        <w:t xml:space="preserve">As Italy seeks to balance tradition with innovation, the role of mathematicians in Milan will be pivotal. By investing in education, fostering interdisciplinary research, and leveraging global partnerships, Milan can sustain its legacy as a cradle of mathematical excellence. Future studies should continue to explore how historical insights inform contemporary challenges, ensuring that mathematics remains a cornerstone of Italy’s intellectual identity.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Italy, Milan</dc:title>
  <dc:creator/>
  <dc:language>en</dc:language>
  <cp:keywords/>
  <dcterms:created xsi:type="dcterms:W3CDTF">2026-07-21T03:30:07Z</dcterms:created>
  <dcterms:modified xsi:type="dcterms:W3CDTF">2026-07-21T03:30:07Z</dcterms:modified>
</cp:coreProperties>
</file>

<file path=docProps/custom.xml><?xml version="1.0" encoding="utf-8"?>
<Properties xmlns="http://schemas.openxmlformats.org/officeDocument/2006/custom-properties" xmlns:vt="http://schemas.openxmlformats.org/officeDocument/2006/docPropsVTypes"/>
</file>