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4885b38a349bf86c153d06d8cdd2088913b7f16"/>
    <w:p>
      <w:pPr>
        <w:pStyle w:val="Heading1"/>
      </w:pPr>
      <w:r>
        <w:t xml:space="preserve">Literature Review: Mathematicians and Their Contributions in Japan Osaka</w:t>
      </w:r>
    </w:p>
    <w:p>
      <w:pPr>
        <w:pStyle w:val="FirstParagraph"/>
      </w:pPr>
      <w:r>
        <w:t xml:space="preserve">This literature review explores the historical and contemporary role of mathematicians in Japan, with a specific focus on the city of Osaka. The study examines how mathematical research, education, and collaboration have evolved in Osaka over time, highlighting its significance as a hub for mathematical innovation. By analyzing key works on Japanese mathematics and the unique contributions of Osaka-based mathematicians, this review underscores the interplay between academic tradition and modern advancements in the field.</w:t>
      </w:r>
    </w:p>
    <w:bookmarkStart w:id="20" w:name="X26173a5a40f69ff28dbee898d7b3fd6f72deed2"/>
    <w:p>
      <w:pPr>
        <w:pStyle w:val="Heading2"/>
      </w:pPr>
      <w:r>
        <w:t xml:space="preserve">Historical Context of Mathematics in Japan</w:t>
      </w:r>
    </w:p>
    <w:p>
      <w:pPr>
        <w:pStyle w:val="FirstParagraph"/>
      </w:pPr>
      <w:r>
        <w:t xml:space="preserve">The history of mathematics in Japan is deeply intertwined with cultural, political, and educational developments. While traditional Japanese mathematics (wasan) flourished during the Edo period (1603–1868), modern mathematical practices were formalized through Western influences during the Meiji Restoration (1868–1912). Osaka, as one of Japan’s most industrialized cities, became a focal point for integrating Western mathematical theories with local practices. Early mathematicians in Osaka, such as those affiliated with the Osaka Commercial School (now part of Osaka University), played pivotal roles in establishing rigorous mathematical education frameworks.</w:t>
      </w:r>
    </w:p>
    <w:p>
      <w:pPr>
        <w:pStyle w:val="BodyText"/>
      </w:pPr>
      <w:r>
        <w:t xml:space="preserve">Notable figures like Seki Takakazu (1642–1708), often regarded as the father of wasan, laid foundational principles that later influenced modern Japanese mathematics. However, the 20th century saw a shift toward Western methodologies, with Osaka emerging as a center for applied mathematics and engineering research. The establishment of institutions such as Osaka University in 1931 marked a turning point, positioning Osaka as a key player in global mathematical discourse.</w:t>
      </w:r>
    </w:p>
    <w:bookmarkEnd w:id="20"/>
    <w:bookmarkStart w:id="21" w:name="contributions-of-mathematicians-in-osaka"/>
    <w:p>
      <w:pPr>
        <w:pStyle w:val="Heading2"/>
      </w:pPr>
      <w:r>
        <w:t xml:space="preserve">Contributions of Mathematicians in Osaka</w:t>
      </w:r>
    </w:p>
    <w:p>
      <w:pPr>
        <w:pStyle w:val="FirstParagraph"/>
      </w:pPr>
      <w:r>
        <w:t xml:space="preserve">Osaka has been home to many influential mathematicians whose work has shaped both national and international fields. For example, the late Professor Hideki Matsumoto, a physicist and mathematician at Osaka University, made significant contributions to quantum field theory and algebraic topology. His research on the Atiyah-Singer index theorem further solidified Osaka’s reputation as a hub for advanced mathematical inquiry.</w:t>
      </w:r>
    </w:p>
    <w:p>
      <w:pPr>
        <w:pStyle w:val="BodyText"/>
      </w:pPr>
      <w:r>
        <w:t xml:space="preserve">Another prominent figure is Professor Tetsuro Shioda, renowned for his work in algebraic geometry. His studies on elliptic curves and modular forms have had lasting impacts on number theory and cryptography. Shioda’s collaborations with global institutions highlight Osaka’s role in fostering cross-border academic partnerships.</w:t>
      </w:r>
    </w:p>
    <w:bookmarkEnd w:id="21"/>
    <w:bookmarkStart w:id="22" w:name="modern-research-institutions-in-osaka"/>
    <w:p>
      <w:pPr>
        <w:pStyle w:val="Heading2"/>
      </w:pPr>
      <w:r>
        <w:t xml:space="preserve">Modern Research Institutions in Osaka</w:t>
      </w:r>
    </w:p>
    <w:p>
      <w:pPr>
        <w:pStyle w:val="FirstParagraph"/>
      </w:pPr>
      <w:r>
        <w:t xml:space="preserve">Today, Osaka is home to several prestigious research institutions that continue the legacy of mathematical innovation. The Graduate School of Science at Osaka University, for instance, offers specialized programs in pure and applied mathematics, attracting both domestic and international scholars. The university’s Department of Mathematics has produced groundbreaking research in areas such as differential equations, statistical mechanics, and computational mathematics.</w:t>
      </w:r>
    </w:p>
    <w:p>
      <w:pPr>
        <w:pStyle w:val="BodyText"/>
      </w:pPr>
      <w:r>
        <w:t xml:space="preserve">Additionally, the Osaka City University Advanced Research Institute (OCU-ARI) focuses on interdisciplinary research, combining mathematics with fields like AI and data science. These institutions not only advance theoretical knowledge but also address real-world challenges through mathematical modeling and algorithm development.</w:t>
      </w:r>
    </w:p>
    <w:bookmarkEnd w:id="22"/>
    <w:bookmarkStart w:id="23" w:name="collaborations-and-global-influence"/>
    <w:p>
      <w:pPr>
        <w:pStyle w:val="Heading2"/>
      </w:pPr>
      <w:r>
        <w:t xml:space="preserve">Collaborations and Global Influence</w:t>
      </w:r>
    </w:p>
    <w:p>
      <w:pPr>
        <w:pStyle w:val="FirstParagraph"/>
      </w:pPr>
      <w:r>
        <w:t xml:space="preserve">Japanese mathematicians in Osaka have long engaged in collaborative efforts with global peers. For example, the Japan Society for Industrial and Applied Mathematics (JSIAM) frequently hosts conferences in Osaka, facilitating dialogue between local researchers and international experts. Such events highlight the city’s role as a bridge between traditional mathematical education and cutting-edge research.</w:t>
      </w:r>
    </w:p>
    <w:p>
      <w:pPr>
        <w:pStyle w:val="BodyText"/>
      </w:pPr>
      <w:r>
        <w:t xml:space="preserve">Furthermore, Osaka’s proximity to Kyoto—home to Kyoto University—and its integration into Japan’s broader academic network have amplified its influence. Mathematicians from Osaka often contribute to global projects, such as the International Congress of Mathematicians (ICM), showcasing the city’s commitment to advancing mathematical knowledge on a worldwide scale.</w:t>
      </w:r>
    </w:p>
    <w:bookmarkEnd w:id="23"/>
    <w:bookmarkStart w:id="24" w:name="X5fe7a298dd8947d2e5a9771847e284bf1bcdaac"/>
    <w:p>
      <w:pPr>
        <w:pStyle w:val="Heading2"/>
      </w:pPr>
      <w:r>
        <w:t xml:space="preserve">Challenges and Opportunities for Mathematicians in Osaka</w:t>
      </w:r>
    </w:p>
    <w:p>
      <w:pPr>
        <w:pStyle w:val="FirstParagraph"/>
      </w:pPr>
      <w:r>
        <w:t xml:space="preserve">Despite its achievements, Osaka faces challenges in retaining top mathematical talent. Competition from Tokyo and other global cities, coupled with funding constraints for pure mathematics research, poses hurdles. However, the city’s strong industrial base offers unique opportunities. For instance, partnerships between mathematicians and companies like Panasonic or Toyota enable applied research in areas such as robotics and materials science.</w:t>
      </w:r>
    </w:p>
    <w:p>
      <w:pPr>
        <w:pStyle w:val="BodyText"/>
      </w:pPr>
      <w:r>
        <w:t xml:space="preserve">Moreover, initiatives like the Osaka Mathematical Sciences Promotion Project aim to enhance public engagement with mathematics through outreach programs and STEM education. These efforts ensure that the next generation of mathematicians in Osaka continues to thrive, building on the city’s rich academic heritage.</w:t>
      </w:r>
    </w:p>
    <w:bookmarkEnd w:id="24"/>
    <w:bookmarkStart w:id="25" w:name="conclusion"/>
    <w:p>
      <w:pPr>
        <w:pStyle w:val="Heading2"/>
      </w:pPr>
      <w:r>
        <w:t xml:space="preserve">Conclusion</w:t>
      </w:r>
    </w:p>
    <w:p>
      <w:pPr>
        <w:pStyle w:val="FirstParagraph"/>
      </w:pPr>
      <w:r>
        <w:t xml:space="preserve">In conclusion, Japan Osaka has played a pivotal role in shaping mathematical thought and practice, both historically and in contemporary times. The contributions of its mathematicians—from foundational theories to modern applied research—underscore the city’s significance as a global center for mathematical innovation. As Japan continues to invest in STEM education and international collaboration, Osaka remains a vital contributor to the evolving landscape of mathematics worldwide.</w:t>
      </w:r>
    </w:p>
    <w:p>
      <w:pPr>
        <w:pStyle w:val="BodyText"/>
      </w:pPr>
      <w:r>
        <w:t xml:space="preserve">This literature review reaffirms the importance of studying Mathematician contributions in Japan Osaka, not only for understanding regional academic traditions but also for appreciating their broader impact on global mathematical advancements.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Japan Osaka</dc:title>
  <dc:creator/>
  <cp:keywords/>
  <dcterms:created xsi:type="dcterms:W3CDTF">2026-07-21T14:35:13Z</dcterms:created>
  <dcterms:modified xsi:type="dcterms:W3CDTF">2026-07-21T14:35:13Z</dcterms:modified>
</cp:coreProperties>
</file>

<file path=docProps/custom.xml><?xml version="1.0" encoding="utf-8"?>
<Properties xmlns="http://schemas.openxmlformats.org/officeDocument/2006/custom-properties" xmlns:vt="http://schemas.openxmlformats.org/officeDocument/2006/docPropsVTypes"/>
</file>