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5b40e3245bf14b613e5f5db150a3688911bfd40"/>
    <w:p>
      <w:pPr>
        <w:pStyle w:val="Heading1"/>
      </w:pPr>
      <w:r>
        <w:t xml:space="preserve">Literature Review: The Role of Mathematicians in Kazakhstan Almaty</w:t>
      </w:r>
    </w:p>
    <w:p>
      <w:pPr>
        <w:pStyle w:val="FirstParagraph"/>
      </w:pPr>
      <w:r>
        <w:rPr>
          <w:bCs/>
          <w:b/>
        </w:rPr>
        <w:t xml:space="preserve">Literature Review:</w:t>
      </w:r>
      <w:r>
        <w:t xml:space="preserve"> </w:t>
      </w:r>
      <w:r>
        <w:t xml:space="preserve">This document synthesizes existing research, historical contributions, and contemporary developments related to mathematicians in Kazakhstan Almaty. It explores the unique academic environment of Almaty—a major intellectual hub in Central Asia—and its impact on the evolution of mathematical thought within Kazakhstan. The review highlights the interplay between local cultural contexts, global mathematical trends, and the contributions of mathematicians from this region.</w:t>
      </w:r>
    </w:p>
    <w:bookmarkStart w:id="20" w:name="X81818c874f0e217477c247c45cd0fa31297e5e6"/>
    <w:p>
      <w:pPr>
        <w:pStyle w:val="Heading2"/>
      </w:pPr>
      <w:r>
        <w:t xml:space="preserve">Historical Context: Mathematics in Kazakhstan Almaty</w:t>
      </w:r>
    </w:p>
    <w:p>
      <w:pPr>
        <w:pStyle w:val="FirstParagraph"/>
      </w:pPr>
      <w:r>
        <w:t xml:space="preserve">Kazakhstan Almaty has long been a center for academic excellence, with its roots tracing back to the early 20th century when the city (formerly known as Alma-Ata) emerged as a key educational and scientific hub. The establishment of institutions like the Kazakh National University (now L.N. Gumilev Eurasian National University) in 1934 marked a pivotal moment for mathematical research in Central Asia. Early mathematicians from Almaty contributed to fields such as differential equations, functional analysis, and mathematical physics, often collaborating with Soviet-era institutions.</w:t>
      </w:r>
    </w:p>
    <w:p>
      <w:pPr>
        <w:pStyle w:val="BodyText"/>
      </w:pPr>
      <w:r>
        <w:t xml:space="preserve">Literature on the subject emphasizes that Almaty's mathematicians were integral to the broader Soviet academic system but also maintained a distinct identity shaped by Kazakhstan’s cultural heritage. For instance, scholars like A. Kadyrov and M. Tleubergenov are cited in historical texts as pioneers who bridged traditional Kazakh mathematical practices with modern Western methodologies.</w:t>
      </w:r>
    </w:p>
    <w:bookmarkEnd w:id="20"/>
    <w:bookmarkStart w:id="21" w:name="X58a58b3277c391aa78674ad7deed8b210635908"/>
    <w:p>
      <w:pPr>
        <w:pStyle w:val="Heading2"/>
      </w:pPr>
      <w:r>
        <w:t xml:space="preserve">Contemporary Contributions: Mathematicians in Modern Kazakhstan Almaty</w:t>
      </w:r>
    </w:p>
    <w:p>
      <w:pPr>
        <w:pStyle w:val="FirstParagraph"/>
      </w:pPr>
      <w:r>
        <w:t xml:space="preserve">In recent decades, mathematicians from Kazakhstan Almaty have continued to make significant strides. Research institutions such as the Institute of Mathematics and Mathematical Modeling (IMM) and the Eurasian National University have fostered innovation in areas like computational mathematics, cryptography, and applied statistics. These efforts align with global trends while addressing local challenges, such as optimizing resource management in Kazakhstan’s energy sector.</w:t>
      </w:r>
    </w:p>
    <w:p>
      <w:pPr>
        <w:pStyle w:val="BodyText"/>
      </w:pPr>
      <w:r>
        <w:t xml:space="preserve">Literature from the 21st century highlights the work of contemporary mathematicians like Dr. Gulzhanat Zhumabekova, whose research on differential equations has been published in international journals. Additionally, collaborations between Almaty-based institutions and global universities (e.g., MIT, ETH Zurich) reflect a growing emphasis on cross-border academic partnerships.</w:t>
      </w:r>
    </w:p>
    <w:bookmarkEnd w:id="21"/>
    <w:bookmarkStart w:id="22" w:name="Xd4582293a998a02b656e95e4ba583f37a06a62e"/>
    <w:p>
      <w:pPr>
        <w:pStyle w:val="Heading2"/>
      </w:pPr>
      <w:r>
        <w:t xml:space="preserve">Educational Frameworks and Institutional Support</w:t>
      </w:r>
    </w:p>
    <w:p>
      <w:pPr>
        <w:pStyle w:val="FirstParagraph"/>
      </w:pPr>
      <w:r>
        <w:t xml:space="preserve">The educational ecosystem in Kazakhstan Almaty plays a critical role in nurturing mathematicians. Institutions like the Kazakh-British Technical University and the Al-Farabi Kazakh National University offer robust programs in mathematics, often integrating interdisciplinary approaches. Literature on this topic notes that these programs emphasize both theoretical rigor and practical applications, preparing graduates for careers in academia, industry, or government research.</w:t>
      </w:r>
    </w:p>
    <w:p>
      <w:pPr>
        <w:pStyle w:val="BodyText"/>
      </w:pPr>
      <w:r>
        <w:t xml:space="preserve">Government initiatives such as the "National Plan for the Development of Science" have also bolstered funding for mathematical research in Almaty. These policies aim to retain talent within Kazakhstan while attracting international scholars to collaborate on high-impact projects.</w:t>
      </w:r>
    </w:p>
    <w:bookmarkEnd w:id="22"/>
    <w:bookmarkStart w:id="23" w:name="challenges-and-opportunities"/>
    <w:p>
      <w:pPr>
        <w:pStyle w:val="Heading2"/>
      </w:pPr>
      <w:r>
        <w:t xml:space="preserve">Challenges and Opportunities</w:t>
      </w:r>
    </w:p>
    <w:p>
      <w:pPr>
        <w:pStyle w:val="FirstParagraph"/>
      </w:pPr>
      <w:r>
        <w:t xml:space="preserve">Despite progress, mathematicians in Kazakhstan Almaty face challenges such as limited funding for long-term research projects and competition with global hubs. Literature from the past decade discusses concerns about brain drain, where talented individuals pursue opportunities abroad due to fewer resources in local institutions.</w:t>
      </w:r>
    </w:p>
    <w:p>
      <w:pPr>
        <w:pStyle w:val="BodyText"/>
      </w:pPr>
      <w:r>
        <w:t xml:space="preserve">However, opportunities abound. The rise of digital tools and open-access publishing has enabled Almaty-based mathematicians to contribute globally without physical relocation. Moreover, Kazakhstan’s strategic location as a bridge between East and West positions its mathematical community to play a unique role in addressing transnational issues like climate modeling or pandemic data analysis.</w:t>
      </w:r>
    </w:p>
    <w:bookmarkEnd w:id="23"/>
    <w:bookmarkStart w:id="24" w:name="cultural-and-social-dimensions"/>
    <w:p>
      <w:pPr>
        <w:pStyle w:val="Heading2"/>
      </w:pPr>
      <w:r>
        <w:t xml:space="preserve">Cultural and Social Dimensions</w:t>
      </w:r>
    </w:p>
    <w:p>
      <w:pPr>
        <w:pStyle w:val="FirstParagraph"/>
      </w:pPr>
      <w:r>
        <w:t xml:space="preserve">Literature on the subject underscores the importance of cultural identity in shaping the work of mathematicians from Kazakhstan Almaty. Many scholars emphasize integrating Kazakh folklore, patterns, and language into mathematical education to foster inclusivity. For example, projects that use traditional Kazakh embroidery designs to teach geometric principles are cited as innovative pedagogical approaches.</w:t>
      </w:r>
    </w:p>
    <w:p>
      <w:pPr>
        <w:pStyle w:val="BodyText"/>
      </w:pPr>
      <w:r>
        <w:t xml:space="preserve">This cultural lens also informs research topics. Mathematicians in Almaty have explored problems related to nomadic lifestyles (e.g., optimizing routes for herders) and environmental sustainability, reflecting the region’s socio-economic priorities.</w:t>
      </w:r>
    </w:p>
    <w:bookmarkEnd w:id="24"/>
    <w:bookmarkStart w:id="25" w:name="future-directions"/>
    <w:p>
      <w:pPr>
        <w:pStyle w:val="Heading2"/>
      </w:pPr>
      <w:r>
        <w:t xml:space="preserve">Future Directions</w:t>
      </w:r>
    </w:p>
    <w:p>
      <w:pPr>
        <w:pStyle w:val="FirstParagraph"/>
      </w:pPr>
      <w:r>
        <w:t xml:space="preserve">Literature suggests that the future of mathematics in Kazakhstan Almaty hinges on three pillars: increased investment in research infrastructure, fostering a culture of academic entrepreneurship, and strengthening ties with global mathematical communities. By addressing these areas, mathematicians from Almaty can amplify their impact both nationally and internationally.</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mathematicians in Kazakhstan Almaty is a dynamic interplay of historical legacy, contemporary innovation, and cultural specificity. From the Soviet era to the digital age, these mathematicians have consistently contributed to global knowledge while addressing local needs. As Kazakhstan continues to invest in science and technology, Almaty’s mathematical community stands poised to lead regional advancements and inspire future generations of scholars.</w:t>
      </w:r>
    </w:p>
    <w:p>
      <w:pPr>
        <w:pStyle w:val="BodyText"/>
      </w:pPr>
      <w:r>
        <w:t xml:space="preserve">By examining this literature, it is evident that Kazakhstan Almaty is not merely a geographical location but a vibrant intellectual ecosystem where mathematicians shape the future through their work. Their contributions underscore the importance of nurturing diverse perspectives in mathematical research—a principle that resonates with both Kazakh and global academic traditions.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Kazakhstan Almaty</dc:title>
  <dc:creator/>
  <dc:language>en</dc:language>
  <cp:keywords/>
  <dcterms:created xsi:type="dcterms:W3CDTF">2026-06-03T09:32:29Z</dcterms:created>
  <dcterms:modified xsi:type="dcterms:W3CDTF">2026-06-03T09:32:29Z</dcterms:modified>
</cp:coreProperties>
</file>

<file path=docProps/custom.xml><?xml version="1.0" encoding="utf-8"?>
<Properties xmlns="http://schemas.openxmlformats.org/officeDocument/2006/custom-properties" xmlns:vt="http://schemas.openxmlformats.org/officeDocument/2006/docPropsVTypes"/>
</file>