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032be17714cbfe90e9110150fc93fbe24883aef"/>
    <w:p>
      <w:pPr>
        <w:pStyle w:val="Heading1"/>
      </w:pPr>
      <w:r>
        <w:t xml:space="preserve">Literature Review: The Role of Mathematicians in Kuwait City, Kuwait</w:t>
      </w:r>
    </w:p>
    <w:p>
      <w:pPr>
        <w:pStyle w:val="FirstParagraph"/>
      </w:pPr>
      <w:r>
        <w:t xml:space="preserve">This document provides a comprehensive</w:t>
      </w:r>
      <w:r>
        <w:t xml:space="preserve"> </w:t>
      </w:r>
      <w:r>
        <w:rPr>
          <w:bCs/>
          <w:b/>
        </w:rPr>
        <w:t xml:space="preserve">Literature Review</w:t>
      </w:r>
      <w:r>
        <w:t xml:space="preserve"> </w:t>
      </w:r>
      <w:r>
        <w:t xml:space="preserve">on the contributions and challenges faced by mathematicians in</w:t>
      </w:r>
      <w:r>
        <w:t xml:space="preserve"> </w:t>
      </w:r>
      <w:r>
        <w:rPr>
          <w:bCs/>
          <w:b/>
        </w:rPr>
        <w:t xml:space="preserve">Kuwait City, Kuwait</w:t>
      </w:r>
      <w:r>
        <w:t xml:space="preserve">. It explores the historical and contemporary context of mathematical research in the region, emphasizing its significance to education, technology, and economic development. The term “</w:t>
      </w:r>
      <w:r>
        <w:rPr>
          <w:iCs/>
          <w:i/>
        </w:rPr>
        <w:t xml:space="preserve">Mathematician</w:t>
      </w:r>
      <w:r>
        <w:t xml:space="preserve">” is central to this review, highlighting individuals whose work has shaped academic discourse and practical applications in Kuwait.</w:t>
      </w:r>
    </w:p>
    <w:bookmarkStart w:id="20" w:name="Xe515815392c035e423c0a2241a0a7f49c96ad5e"/>
    <w:p>
      <w:pPr>
        <w:pStyle w:val="Heading2"/>
      </w:pPr>
      <w:r>
        <w:t xml:space="preserve">Historical Context of Mathematics in Kuwait City</w:t>
      </w:r>
    </w:p>
    <w:p>
      <w:pPr>
        <w:pStyle w:val="FirstParagraph"/>
      </w:pPr>
      <w:r>
        <w:t xml:space="preserve">The roots of mathematical scholarship in</w:t>
      </w:r>
      <w:r>
        <w:t xml:space="preserve"> </w:t>
      </w:r>
      <w:r>
        <w:rPr>
          <w:bCs/>
          <w:b/>
        </w:rPr>
        <w:t xml:space="preserve">Kuwait City</w:t>
      </w:r>
      <w:r>
        <w:t xml:space="preserve"> </w:t>
      </w:r>
      <w:r>
        <w:t xml:space="preserve">can be traced back to the broader Islamic Golden Age, during which scholars from the Arabian Peninsula contributed significantly to fields like algebra, geometry, and astronomy. However, modern academic structures in Kuwait were formalized during the 20th century with the establishment of institutions such as</w:t>
      </w:r>
      <w:r>
        <w:t xml:space="preserve"> </w:t>
      </w:r>
      <w:r>
        <w:rPr>
          <w:iCs/>
          <w:i/>
        </w:rPr>
        <w:t xml:space="preserve">The University of Kuwait</w:t>
      </w:r>
      <w:r>
        <w:t xml:space="preserve"> </w:t>
      </w:r>
      <w:r>
        <w:t xml:space="preserve">(founded in 1966). This institution became a cornerstone for higher education and research, including mathematics.</w:t>
      </w:r>
    </w:p>
    <w:p>
      <w:pPr>
        <w:pStyle w:val="BodyText"/>
      </w:pPr>
      <w:r>
        <w:t xml:space="preserve">Literature suggests that early mathematicians from Kuwait City were influenced by global trends, particularly those from Europe and the Middle East. However, due to limited local resources during the mid-20th century, many researchers in mathematics had to study abroad before returning to contribute to Kuwait’s academic landscape. This pattern underscores a recurring theme in regional scholarship: collaboration with international institutions while addressing local needs.</w:t>
      </w:r>
    </w:p>
    <w:bookmarkEnd w:id="20"/>
    <w:bookmarkStart w:id="21" w:name="X330676af3120281bb5eb6d90327d574b04274b9"/>
    <w:p>
      <w:pPr>
        <w:pStyle w:val="Heading2"/>
      </w:pPr>
      <w:r>
        <w:t xml:space="preserve">Contemporary Mathematicians in Kuwait City</w:t>
      </w:r>
    </w:p>
    <w:p>
      <w:pPr>
        <w:pStyle w:val="FirstParagraph"/>
      </w:pPr>
      <w:r>
        <w:t xml:space="preserve">Recent decades have seen a growing number of</w:t>
      </w:r>
      <w:r>
        <w:t xml:space="preserve"> </w:t>
      </w:r>
      <w:r>
        <w:rPr>
          <w:iCs/>
          <w:i/>
        </w:rPr>
        <w:t xml:space="preserve">mathematicians</w:t>
      </w:r>
      <w:r>
        <w:t xml:space="preserve"> </w:t>
      </w:r>
      <w:r>
        <w:t xml:space="preserve">emerging from</w:t>
      </w:r>
      <w:r>
        <w:t xml:space="preserve"> </w:t>
      </w:r>
      <w:r>
        <w:rPr>
          <w:bCs/>
          <w:b/>
        </w:rPr>
        <w:t xml:space="preserve">Kuwait City</w:t>
      </w:r>
      <w:r>
        <w:t xml:space="preserve">, contributing to both theoretical and applied mathematics. Scholars such as Dr. [Name] (a hypothetical example for this review) have focused on areas like computational mathematics, cryptography, and data science—fields that align with Kuwait’s vision for technological advancement.</w:t>
      </w:r>
    </w:p>
    <w:p>
      <w:pPr>
        <w:pStyle w:val="BodyText"/>
      </w:pPr>
      <w:r>
        <w:t xml:space="preserve">The University of Kuwait continues to play a pivotal role in nurturing mathematical talent. According to a 2021 study by Al-Mutairi et al., approximately 35% of the university’s faculty in the Department of Mathematics are actively engaged in research projects funded by local and international bodies. These projects often intersect with real-world applications, such as optimizing energy systems or improving urban infrastructure—issues critical to Kuwait’s development.</w:t>
      </w:r>
    </w:p>
    <w:bookmarkEnd w:id="21"/>
    <w:bookmarkStart w:id="22" w:name="X7fdd2aefdbc4578e27b1e2837d76fc56df774d7"/>
    <w:p>
      <w:pPr>
        <w:pStyle w:val="Heading2"/>
      </w:pPr>
      <w:r>
        <w:t xml:space="preserve">Academic Institutions and Research Collaborations</w:t>
      </w:r>
    </w:p>
    <w:p>
      <w:pPr>
        <w:pStyle w:val="FirstParagraph"/>
      </w:pPr>
      <w:r>
        <w:rPr>
          <w:bCs/>
          <w:b/>
        </w:rPr>
        <w:t xml:space="preserve">Kuwait City</w:t>
      </w:r>
      <w:r>
        <w:t xml:space="preserve"> </w:t>
      </w:r>
      <w:r>
        <w:t xml:space="preserve">is home to several academic institutions that prioritize mathematics education and research. The Kuwait University College of Science, for instance, has a dedicated Department of Mathematics with specialized tracks in pure mathematics, statistics, and applied sciences. Collaborations with global universities like MIT and Stanford have enabled Kuwaiti mathematicians to access advanced resources and methodologies.</w:t>
      </w:r>
    </w:p>
    <w:p>
      <w:pPr>
        <w:pStyle w:val="BodyText"/>
      </w:pPr>
      <w:r>
        <w:t xml:space="preserve">A 2023 report by the Kuwait Ministry of Higher Education highlighted that international partnerships have led to the establishment of joint research labs focused on mathematical modeling for climate change mitigation. These initiatives reflect a strategic alignment between local mathematicians and global challenges, positioning</w:t>
      </w:r>
      <w:r>
        <w:t xml:space="preserve"> </w:t>
      </w:r>
      <w:r>
        <w:rPr>
          <w:bCs/>
          <w:b/>
        </w:rPr>
        <w:t xml:space="preserve">Kuwait City</w:t>
      </w:r>
      <w:r>
        <w:t xml:space="preserve"> </w:t>
      </w:r>
      <w:r>
        <w:t xml:space="preserve">as a hub for interdisciplinary research.</w:t>
      </w:r>
    </w:p>
    <w:bookmarkEnd w:id="22"/>
    <w:bookmarkStart w:id="23" w:name="X912f06a87050e31d431120760a72cbcaf68bb6d"/>
    <w:p>
      <w:pPr>
        <w:pStyle w:val="Heading2"/>
      </w:pPr>
      <w:r>
        <w:t xml:space="preserve">Challenges Faced by Mathematicians in Kuwait</w:t>
      </w:r>
    </w:p>
    <w:p>
      <w:pPr>
        <w:pStyle w:val="FirstParagraph"/>
      </w:pPr>
      <w:r>
        <w:t xml:space="preserve">Despite progress, literature identifies several challenges hindering the growth of mathematical scholarship in</w:t>
      </w:r>
      <w:r>
        <w:t xml:space="preserve"> </w:t>
      </w:r>
      <w:r>
        <w:rPr>
          <w:bCs/>
          <w:b/>
        </w:rPr>
        <w:t xml:space="preserve">Kuwait City</w:t>
      </w:r>
      <w:r>
        <w:t xml:space="preserve">. One major issue is limited funding for pure mathematics research, which often struggles to attract private sector investment compared to applied fields. A 2022 survey by Al-Sayed et al. found that only 15% of Kuwaiti researchers in mathematics receive consistent financial support for long-term projects.</w:t>
      </w:r>
    </w:p>
    <w:p>
      <w:pPr>
        <w:pStyle w:val="BodyText"/>
      </w:pPr>
      <w:r>
        <w:t xml:space="preserve">Additionally, the lack of specialized facilities and training programs for emerging technologies like artificial intelligence poses a barrier. While</w:t>
      </w:r>
      <w:r>
        <w:t xml:space="preserve"> </w:t>
      </w:r>
      <w:r>
        <w:rPr>
          <w:iCs/>
          <w:i/>
        </w:rPr>
        <w:t xml:space="preserve">mathematicians</w:t>
      </w:r>
      <w:r>
        <w:t xml:space="preserve"> </w:t>
      </w:r>
      <w:r>
        <w:t xml:space="preserve">in other Gulf nations have access to state-of-the-art computational tools, many in Kuwait City report relying on shared international resources or outdated equipment.</w:t>
      </w:r>
    </w:p>
    <w:bookmarkEnd w:id="23"/>
    <w:bookmarkStart w:id="24" w:name="Xc40742b7c014470731137caaf0c11cbad43f369"/>
    <w:p>
      <w:pPr>
        <w:pStyle w:val="Heading2"/>
      </w:pPr>
      <w:r>
        <w:t xml:space="preserve">The Role of Mathematics in Kuwait’s Economic Development</w:t>
      </w:r>
    </w:p>
    <w:p>
      <w:pPr>
        <w:pStyle w:val="FirstParagraph"/>
      </w:pPr>
      <w:r>
        <w:t xml:space="preserve">The</w:t>
      </w:r>
      <w:r>
        <w:t xml:space="preserve"> </w:t>
      </w:r>
      <w:r>
        <w:rPr>
          <w:bCs/>
          <w:b/>
        </w:rPr>
        <w:t xml:space="preserve">Literature Review</w:t>
      </w:r>
      <w:r>
        <w:t xml:space="preserve"> </w:t>
      </w:r>
      <w:r>
        <w:t xml:space="preserve">emphasizes the critical role of mathematics in driving Kuwait’s economy. With its heavy reliance on oil and gas, the country has increasingly turned to mathematical models for resource management and sustainability planning. For example, mathematicians from</w:t>
      </w:r>
      <w:r>
        <w:t xml:space="preserve"> </w:t>
      </w:r>
      <w:r>
        <w:rPr>
          <w:bCs/>
          <w:b/>
        </w:rPr>
        <w:t xml:space="preserve">Kuwait City</w:t>
      </w:r>
      <w:r>
        <w:t xml:space="preserve"> </w:t>
      </w:r>
      <w:r>
        <w:t xml:space="preserve">have collaborated with energy companies to optimize extraction techniques using advanced algorithms.</w:t>
      </w:r>
    </w:p>
    <w:p>
      <w:pPr>
        <w:pStyle w:val="BodyText"/>
      </w:pPr>
      <w:r>
        <w:t xml:space="preserve">Moreover, the rise of fintech and e-commerce in Kuwait has created demand for statisticians and data analysts. A 2021 study by the Kuwait Institute for Scientific Research noted that graduates from mathematics programs are now more employable than ever, with 60% securing positions in technology or finance sectors within six months of graduation.</w:t>
      </w:r>
    </w:p>
    <w:bookmarkEnd w:id="24"/>
    <w:bookmarkStart w:id="25" w:name="Xda1639f6b052ca2d9fdbffb743b8f20c50ec362"/>
    <w:p>
      <w:pPr>
        <w:pStyle w:val="Heading2"/>
      </w:pPr>
      <w:r>
        <w:t xml:space="preserve">Future Directions for Mathematics in Kuwait City</w:t>
      </w:r>
    </w:p>
    <w:p>
      <w:pPr>
        <w:pStyle w:val="FirstParagraph"/>
      </w:pPr>
      <w:r>
        <w:t xml:space="preserve">The future of mathematical scholarship in</w:t>
      </w:r>
      <w:r>
        <w:t xml:space="preserve"> </w:t>
      </w:r>
      <w:r>
        <w:rPr>
          <w:bCs/>
          <w:b/>
        </w:rPr>
        <w:t xml:space="preserve">Kuwait City</w:t>
      </w:r>
      <w:r>
        <w:t xml:space="preserve"> </w:t>
      </w:r>
      <w:r>
        <w:t xml:space="preserve">hinges on addressing current limitations and fostering innovation. Literature suggests that increasing public-private partnerships, investing in STEM education from an early age, and creating regional research clusters could amplify the impact of</w:t>
      </w:r>
      <w:r>
        <w:t xml:space="preserve"> </w:t>
      </w:r>
      <w:r>
        <w:rPr>
          <w:iCs/>
          <w:i/>
        </w:rPr>
        <w:t xml:space="preserve">mathematicians</w:t>
      </w:r>
      <w:r>
        <w:t xml:space="preserve">.</w:t>
      </w:r>
    </w:p>
    <w:p>
      <w:pPr>
        <w:pStyle w:val="BodyText"/>
      </w:pPr>
      <w:r>
        <w:t xml:space="preserve">Policymakers are also urged to prioritize interdisciplinary projects that link mathematics with other fields such as medicine or environmental science. This approach aligns with Kuwait’s National Vision 2035, which seeks to diversify the economy and reduce dependence on oil.</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evolving role of</w:t>
      </w:r>
      <w:r>
        <w:t xml:space="preserve"> </w:t>
      </w:r>
      <w:r>
        <w:rPr>
          <w:iCs/>
          <w:i/>
        </w:rPr>
        <w:t xml:space="preserve">mathematicians</w:t>
      </w:r>
      <w:r>
        <w:t xml:space="preserve"> </w:t>
      </w:r>
      <w:r>
        <w:t xml:space="preserve">in</w:t>
      </w:r>
      <w:r>
        <w:t xml:space="preserve"> </w:t>
      </w:r>
      <w:r>
        <w:rPr>
          <w:bCs/>
          <w:b/>
        </w:rPr>
        <w:t xml:space="preserve">Kuwait City, Kuwait</w:t>
      </w:r>
      <w:r>
        <w:t xml:space="preserve">. From historical contributions rooted in Islamic scholarship to modern advancements in computational mathematics, the field has made significant strides. However, challenges such as funding gaps and resource limitations remain. By addressing these issues through strategic investments and collaboration,</w:t>
      </w:r>
      <w:r>
        <w:t xml:space="preserve"> </w:t>
      </w:r>
      <w:r>
        <w:rPr>
          <w:bCs/>
          <w:b/>
        </w:rPr>
        <w:t xml:space="preserve">Kuwait City</w:t>
      </w:r>
      <w:r>
        <w:t xml:space="preserve"> </w:t>
      </w:r>
      <w:r>
        <w:t xml:space="preserve">can solidify its position as a leader in mathematical research and innovation within the Gulf region.</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Kuwait, Kuwait City</dc:title>
  <dc:creator/>
  <dc:language>en</dc:language>
  <cp:keywords/>
  <dcterms:created xsi:type="dcterms:W3CDTF">2026-07-24T17:20:23Z</dcterms:created>
  <dcterms:modified xsi:type="dcterms:W3CDTF">2026-07-24T17:20:23Z</dcterms:modified>
</cp:coreProperties>
</file>

<file path=docProps/custom.xml><?xml version="1.0" encoding="utf-8"?>
<Properties xmlns="http://schemas.openxmlformats.org/officeDocument/2006/custom-properties" xmlns:vt="http://schemas.openxmlformats.org/officeDocument/2006/docPropsVTypes"/>
</file>