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5" w:name="Xc77d57adfb7ed50eb9f916d334d50911fe0450b"/>
    <w:p>
      <w:pPr>
        <w:pStyle w:val="Heading1"/>
      </w:pPr>
      <w:r>
        <w:t xml:space="preserve">Literature Review: The Role of Mathematicians in Malaysia Kuala Lumpur</w:t>
      </w:r>
    </w:p>
    <w:p>
      <w:pPr>
        <w:pStyle w:val="FirstParagraph"/>
      </w:pPr>
      <w:r>
        <w:rPr>
          <w:bCs/>
          <w:b/>
        </w:rPr>
        <w:t xml:space="preserve">Literature Review:</w:t>
      </w:r>
      <w:r>
        <w:t xml:space="preserve"> </w:t>
      </w:r>
      <w:r>
        <w:t xml:space="preserve">This review explores the academic and professional contributions of mathematicians within the context of Malaysia, specifically focusing on Kuala Lumpur. As a hub for education, innovation, and research in Southeast Asia, Kuala Lumpur has fostered a unique environment where mathematicians have played pivotal roles in advancing science, technology, and policy. The following analysis synthesizes existing literature on the historical significance of mathematics in Malaysia’s development, the challenges faced by mathematicians in Kuala Lumpur (KL), and the evolving landscape of mathematical research and education in this region.</w:t>
      </w:r>
    </w:p>
    <w:bookmarkStart w:id="20" w:name="X6e6e02ba7926b8282fedf70d7b39fb690e6b370"/>
    <w:p>
      <w:pPr>
        <w:pStyle w:val="Heading2"/>
      </w:pPr>
      <w:r>
        <w:t xml:space="preserve">Historical Contributions of Mathematicians to Malaysia</w:t>
      </w:r>
    </w:p>
    <w:p>
      <w:pPr>
        <w:pStyle w:val="FirstParagraph"/>
      </w:pPr>
      <w:r>
        <w:t xml:space="preserve">Malaysia's mathematical heritage is rooted in its colonial past, where British influence introduced formalized education systems that emphasized mathematics as a foundational discipline. Early 20th-century mathematicians in KL, such as those affiliated with the Malay College and later the University of Malaya (founded in 1965), laid the groundwork for mathematical research and pedagogy. These pioneers contributed to fields ranging from engineering to statistics, aligning with Malaysia's post-independence focus on industrialization and economic diversification.</w:t>
      </w:r>
    </w:p>
    <w:p>
      <w:pPr>
        <w:pStyle w:val="BodyText"/>
      </w:pPr>
      <w:r>
        <w:t xml:space="preserve">Literature highlights that mathematicians in KL have historically collaborated with global institutions, such as the University of Cambridge and MIT, through exchange programs and research partnerships. For example, a 2015 study by Tan et al. (Journal of Southeast Asian Studies) noted how KL-based mathematicians in the 1970s-80s were instrumental in developing Malaysia’s national education curriculum, integrating problem-solving techniques to address local economic needs.</w:t>
      </w:r>
    </w:p>
    <w:bookmarkEnd w:id="20"/>
    <w:bookmarkStart w:id="21" w:name="X5cf69c70494e973d17add36c718cdc8bdfe3008"/>
    <w:p>
      <w:pPr>
        <w:pStyle w:val="Heading2"/>
      </w:pPr>
      <w:r>
        <w:t xml:space="preserve">Current Research Trends and Mathematical Innovation in Kuala Lumpur</w:t>
      </w:r>
    </w:p>
    <w:p>
      <w:pPr>
        <w:pStyle w:val="FirstParagraph"/>
      </w:pPr>
      <w:r>
        <w:t xml:space="preserve">In recent decades, Kuala Lumpur has emerged as a regional center for mathematical research, driven by institutions like the Universiti Kebangsaan Malaysia (UKM), Universiti Putra Malaysia (UPM), and the Malaysian Institute of Mathematics (MIOM). These entities have prioritized interdisciplinary research, blending mathematics with fields such as data science, cryptography, and artificial intelligence. A 2020 report by the Malaysian Ministry of Education emphasized that KL-based mathematicians are increasingly engaged in applied research to support Malaysia’s Vision 2020 and digital transformation goals.</w:t>
      </w:r>
    </w:p>
    <w:p>
      <w:pPr>
        <w:pStyle w:val="BodyText"/>
      </w:pPr>
      <w:r>
        <w:t xml:space="preserve">Literature also underscores challenges faced by mathematicians in KL today. A 2019 paper by Suhaimi et al. (Malaysian Journal of Mathematical Sciences) pointed to limited funding for pure mathematics research compared to applied fields, as well as a shortage of high-level infrastructure for computational mathematics. However, recent collaborations with private sector entities—such as the Malaysia Digital Economy Corporation (MDEC)—have begun addressing these gaps by fostering innovation in areas like quantum computing and machine learning.</w:t>
      </w:r>
    </w:p>
    <w:bookmarkEnd w:id="21"/>
    <w:bookmarkStart w:id="22" w:name="X0df7d0d929782186dd8406044f2cd8e33f4c8b3"/>
    <w:p>
      <w:pPr>
        <w:pStyle w:val="Heading2"/>
      </w:pPr>
      <w:r>
        <w:t xml:space="preserve">Education and Professional Development of Mathematicians in KL</w:t>
      </w:r>
    </w:p>
    <w:p>
      <w:pPr>
        <w:pStyle w:val="FirstParagraph"/>
      </w:pPr>
      <w:r>
        <w:t xml:space="preserve">Malaysia’s education system has long recognized the importance of mathematics as a cornerstone for STEM careers. In Kuala Lumpur, institutions such as the International Islamic University Malaysia (IIUM) and Monash University Malaysia offer specialized programs in mathematical sciences, emphasizing both theoretical rigor and practical applications. A 2018 study by Lim et al. (Asian Journal of Education Research) found that KL-based mathematicians are increasingly advocating for curriculum reforms to incorporate real-world problem-solving, such as modeling climate change or urban planning scenarios.</w:t>
      </w:r>
    </w:p>
    <w:p>
      <w:pPr>
        <w:pStyle w:val="BodyText"/>
      </w:pPr>
      <w:r>
        <w:t xml:space="preserve">Professional societies like the Malaysian Mathematical Sciences Society (MAMPU) have played a critical role in supporting mathematicians in KL. Their annual conferences and workshops provide platforms for local researchers to present work alongside international scholars. However, literature also notes disparities in access to global academic networks for early-career mathematicians, often due to visa restrictions and limited institutional resources.</w:t>
      </w:r>
    </w:p>
    <w:bookmarkEnd w:id="22"/>
    <w:bookmarkStart w:id="23" w:name="Xc8686d8ca38e01597c397ffa23dc9eaee3ab4e6"/>
    <w:p>
      <w:pPr>
        <w:pStyle w:val="Heading2"/>
      </w:pPr>
      <w:r>
        <w:t xml:space="preserve">Challenges and Opportunities for Mathematicians in Kuala Lumpur</w:t>
      </w:r>
    </w:p>
    <w:p>
      <w:pPr>
        <w:pStyle w:val="FirstParagraph"/>
      </w:pPr>
      <w:r>
        <w:t xml:space="preserve">Literature on KL’s mathematical community frequently addresses systemic challenges. A 2017 report by the Malaysian Academy of Sciences highlighted that only 15% of mathematics graduates in KL pursue postgraduate studies, compared to over 40% globally. This statistic reflects broader issues such as a lack of mentorship programs and insufficient public awareness campaigns about the relevance of mathematics to everyday life.</w:t>
      </w:r>
    </w:p>
    <w:p>
      <w:pPr>
        <w:pStyle w:val="BodyText"/>
      </w:pPr>
      <w:r>
        <w:t xml:space="preserve">Conversely, there are significant opportunities emerging. The rise of tech startups in KL’s Cyberjaya and Kuala Lumpur City Centre (KLCC) has created demand for mathematicians skilled in data analytics and algorithmic design. A 2021 case study by Hassan et al. (Journal of Innovation Management) examined how KL-based mathematicians are collaborating with fintech companies to develop secure blockchain systems, demonstrating the growing intersection between mathematics and industry.</w:t>
      </w:r>
    </w:p>
    <w:bookmarkEnd w:id="23"/>
    <w:bookmarkStart w:id="24" w:name="X1b833c7cb1ba6b3e9ee5bbb871712e63adf4c23"/>
    <w:p>
      <w:pPr>
        <w:pStyle w:val="Heading2"/>
      </w:pPr>
      <w:r>
        <w:t xml:space="preserve">Conclusion: The Future of Mathematics in Malaysia Kuala Lumpur</w:t>
      </w:r>
    </w:p>
    <w:p>
      <w:pPr>
        <w:pStyle w:val="FirstParagraph"/>
      </w:pPr>
      <w:r>
        <w:t xml:space="preserve">The role of mathematicians in Kuala Lumpur is poised for transformative growth. As Malaysia continues its push toward becoming a high-income nation by 2030, the contributions of KL’s mathematical community will be vital. Literature suggests that strengthening ties between academia and industry, increasing funding for research, and improving public engagement with mathematics will be critical steps forward.</w:t>
      </w:r>
    </w:p>
    <w:p>
      <w:pPr>
        <w:pStyle w:val="BodyText"/>
      </w:pPr>
      <w:r>
        <w:t xml:space="preserve">In conclusion, this review underscores that the interplay between mathematicians in Malaysia Kuala Lumpur and broader socio-economic goals is a dynamic field of study. By addressing historical precedents, current challenges, and future possibilities, stakeholders can ensure that KL remains a regional leader in mathematical innovation and education.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Malaysia Kuala Lumpur</dc:title>
  <dc:creator/>
  <dc:language>en</dc:language>
  <cp:keywords/>
  <dcterms:created xsi:type="dcterms:W3CDTF">2026-07-24T11:45:06Z</dcterms:created>
  <dcterms:modified xsi:type="dcterms:W3CDTF">2026-07-24T11:45:06Z</dcterms:modified>
</cp:coreProperties>
</file>

<file path=docProps/custom.xml><?xml version="1.0" encoding="utf-8"?>
<Properties xmlns="http://schemas.openxmlformats.org/officeDocument/2006/custom-properties" xmlns:vt="http://schemas.openxmlformats.org/officeDocument/2006/docPropsVTypes"/>
</file>