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Mathematicians</w:t>
      </w:r>
      <w:r>
        <w:t xml:space="preserve"> </w:t>
      </w:r>
      <w:r>
        <w:t xml:space="preserve">in</w:t>
      </w:r>
      <w:r>
        <w:t xml:space="preserve"> </w:t>
      </w:r>
      <w:r>
        <w:t xml:space="preserve">New</w:t>
      </w:r>
      <w:r>
        <w:t xml:space="preserve"> </w:t>
      </w:r>
      <w:r>
        <w:t xml:space="preserve">Zealand</w:t>
      </w:r>
      <w:r>
        <w:t xml:space="preserve"> </w:t>
      </w:r>
      <w:r>
        <w:t xml:space="preserve">Auckland</w:t>
      </w:r>
    </w:p>
    <w:bookmarkStart w:id="26" w:name="X99ac528e31f9f791c9347c90b376af8458492fb"/>
    <w:p>
      <w:pPr>
        <w:pStyle w:val="Heading1"/>
      </w:pPr>
      <w:r>
        <w:t xml:space="preserve">Literature Review: The Role of Mathematicians in New Zealand Auckland</w:t>
      </w:r>
    </w:p>
    <w:bookmarkStart w:id="20" w:name="introduction"/>
    <w:p>
      <w:pPr>
        <w:pStyle w:val="Heading2"/>
      </w:pPr>
      <w:r>
        <w:t xml:space="preserve">Introduction</w:t>
      </w:r>
    </w:p>
    <w:p>
      <w:pPr>
        <w:pStyle w:val="FirstParagraph"/>
      </w:pPr>
      <w:r>
        <w:t xml:space="preserve">The study of mathematics has long been a cornerstone of scientific and technological progress. In the context of New Zealand, particularly in Auckland—a city known for its dynamic academic environment and innovation—the contributions of mathematicians have played a pivotal role in shaping both local and global advancements. This literature review explores the historical, contemporary, and future significance of mathematicians within New Zealand Auckland. By examining scholarly works, institutional contributions, and interdisciplinary collaborations, this review aims to highlight how mathematicians in Auckland have influenced education, research, and societal development in the region.</w:t>
      </w:r>
    </w:p>
    <w:bookmarkEnd w:id="20"/>
    <w:bookmarkStart w:id="21" w:name="X419a07c9d925d8d86777301c07ab18016623e19"/>
    <w:p>
      <w:pPr>
        <w:pStyle w:val="Heading2"/>
      </w:pPr>
      <w:r>
        <w:t xml:space="preserve">Historical Context of Mathematics in New Zealand Auckland</w:t>
      </w:r>
    </w:p>
    <w:p>
      <w:pPr>
        <w:pStyle w:val="FirstParagraph"/>
      </w:pPr>
      <w:r>
        <w:t xml:space="preserve">The roots of mathematical inquiry in New Zealand can be traced back to the early 20th century, with institutions such as the University of Auckland emerging as key centers for academic research. Early mathematicians in Auckland laid the groundwork for modern mathematical disciplines, focusing on areas such as algebra, analysis, and applied mathematics. Scholars like [Insert Name], who conducted pioneering work in [specific field], contributed to the establishment of a robust mathematical community in the region.</w:t>
      </w:r>
    </w:p>
    <w:p>
      <w:pPr>
        <w:pStyle w:val="BodyText"/>
      </w:pPr>
      <w:r>
        <w:t xml:space="preserve">Auckland's geographic and cultural diversity has also shaped its approach to mathematics education. Studies by [Author] (Year) emphasize how New Zealand's emphasis on problem-solving and innovation influenced the curriculum design in Auckland schools, fostering a generation of students equipped with strong analytical skills. This historical foundation continues to inform contemporary mathematical research in the region.</w:t>
      </w:r>
    </w:p>
    <w:bookmarkEnd w:id="21"/>
    <w:bookmarkStart w:id="22" w:name="Xbba6ebea3934e8a37aec9a386dc3ed6d6db4ee2"/>
    <w:p>
      <w:pPr>
        <w:pStyle w:val="Heading2"/>
      </w:pPr>
      <w:r>
        <w:t xml:space="preserve">Contemporary Contributions of Mathematicians in New Zealand Auckland</w:t>
      </w:r>
    </w:p>
    <w:p>
      <w:pPr>
        <w:pStyle w:val="FirstParagraph"/>
      </w:pPr>
      <w:r>
        <w:t xml:space="preserve">In recent decades, mathematicians based in New Zealand Auckland have made significant strides in both theoretical and applied mathematics. Research institutions such as the University of Auckland’s Department of Mathematics and Statistics have become hubs for cutting-edge research. For instance, [Name], a prominent mathematician at the University of Auckland, has contributed to advancements in [specific field], such as computational modeling or data science.</w:t>
      </w:r>
    </w:p>
    <w:p>
      <w:pPr>
        <w:pStyle w:val="BodyText"/>
      </w:pPr>
      <w:r>
        <w:t xml:space="preserve">Interdisciplinary collaborations have also flourished in Auckland. Mathematicians frequently work with engineers, environmental scientists, and economists to address real-world challenges. For example, [Study Title] (Year) highlights how mathematical models developed in Auckland have been instrumental in predicting climate change impacts on New Zealand’s coastal regions. Similarly, research by [Author] (Year) demonstrates the role of mathematics in optimizing public transportation systems within the Auckland metropolitan area.</w:t>
      </w:r>
    </w:p>
    <w:p>
      <w:pPr>
        <w:pStyle w:val="BodyText"/>
      </w:pPr>
      <w:r>
        <w:t xml:space="preserve">The rise of technology has further expanded opportunities for mathematicians. Institutions like the Callaghan Innovation center in Auckland have fostered partnerships between academia and industry, enabling mathematicians to contribute to fields such as artificial intelligence, cybersecurity, and bioinformatics. These efforts align with New Zealand’s national strategy to leverage STEM (Science, Technology, Engineering, and Mathematics) expertise for economic growth.</w:t>
      </w:r>
    </w:p>
    <w:bookmarkEnd w:id="22"/>
    <w:bookmarkStart w:id="23" w:name="Xde5408c5081a2faf3d5d061831bfac28cc5898a"/>
    <w:p>
      <w:pPr>
        <w:pStyle w:val="Heading2"/>
      </w:pPr>
      <w:r>
        <w:t xml:space="preserve">Challenges Faced by Mathematicians in New Zealand Auckland</w:t>
      </w:r>
    </w:p>
    <w:p>
      <w:pPr>
        <w:pStyle w:val="FirstParagraph"/>
      </w:pPr>
      <w:r>
        <w:t xml:space="preserve">Despite its achievements, the mathematical community in New Zealand Auckland faces unique challenges. One significant issue is the limited availability of research funding compared to larger international hubs. According to [Author] (Year), mathematicians in New Zealand often rely on smaller grants or industry partnerships to support their work, which can constrain the scope and scale of research projects.</w:t>
      </w:r>
    </w:p>
    <w:p>
      <w:pPr>
        <w:pStyle w:val="BodyText"/>
      </w:pPr>
      <w:r>
        <w:t xml:space="preserve">Another challenge is the need for greater public engagement with mathematics. While Auckland has a strong educational system, there is ongoing debate about how to increase interest in mathematics among young students. Initiatives such as outreach programs led by mathematicians at the University of Auckland aim to address this gap by promoting STEM careers through workshops and mentorship opportunities.</w:t>
      </w:r>
    </w:p>
    <w:p>
      <w:pPr>
        <w:pStyle w:val="BodyText"/>
      </w:pPr>
      <w:r>
        <w:t xml:space="preserve">Additionally, the global nature of mathematical research requires New Zealand mathematicians to compete with institutions in countries like the United States, United Kingdom, and Australia. However, studies suggest that collaboration across borders has helped mitigate some of these challenges. For example, Auckland-based mathematicians have participated in international projects on topics ranging from quantum computing to epidemiological modeling.</w:t>
      </w:r>
    </w:p>
    <w:bookmarkEnd w:id="23"/>
    <w:bookmarkStart w:id="24" w:name="opportunities-for-future-development"/>
    <w:p>
      <w:pPr>
        <w:pStyle w:val="Heading2"/>
      </w:pPr>
      <w:r>
        <w:t xml:space="preserve">Opportunities for Future Development</w:t>
      </w:r>
    </w:p>
    <w:p>
      <w:pPr>
        <w:pStyle w:val="FirstParagraph"/>
      </w:pPr>
      <w:r>
        <w:t xml:space="preserve">The future of mathematics in New Zealand Auckland is promising, with several opportunities for growth. One avenue is the integration of emerging technologies into mathematical research. For instance, the use of machine learning algorithms to solve complex problems in areas like finance or healthcare could position Auckland as a leader in applied mathematics.</w:t>
      </w:r>
    </w:p>
    <w:p>
      <w:pPr>
        <w:pStyle w:val="BodyText"/>
      </w:pPr>
      <w:r>
        <w:t xml:space="preserve">Another opportunity lies in fostering stronger ties between academia and industry. The Auckland Regional Council has already initiated programs to support innovation, and mathematicians are well-positioned to contribute their analytical expertise to projects such as urban planning, renewable energy systems, and smart infrastructure development.</w:t>
      </w:r>
    </w:p>
    <w:p>
      <w:pPr>
        <w:pStyle w:val="BodyText"/>
      </w:pPr>
      <w:r>
        <w:t xml:space="preserve">Educational reforms that emphasize interdisciplinary learning could also enhance the role of mathematicians in shaping New Zealand’s future. By incorporating mathematics into fields like environmental science, public health, and social policy, educators can demonstrate its relevance to everyday life and inspire a new generation of problem-solvers.</w:t>
      </w:r>
    </w:p>
    <w:bookmarkEnd w:id="24"/>
    <w:bookmarkStart w:id="25" w:name="conclusion"/>
    <w:p>
      <w:pPr>
        <w:pStyle w:val="Heading2"/>
      </w:pPr>
      <w:r>
        <w:t xml:space="preserve">Conclusion</w:t>
      </w:r>
    </w:p>
    <w:p>
      <w:pPr>
        <w:pStyle w:val="FirstParagraph"/>
      </w:pPr>
      <w:r>
        <w:t xml:space="preserve">The contributions of mathematicians in New Zealand Auckland have been instrumental in advancing knowledge and addressing societal challenges. From historical foundations to contemporary innovations, the mathematical community in this region continues to thrive despite facing certain limitations. By leveraging opportunities for interdisciplinary collaboration, technological integration, and public engagement, mathematicians in Auckland can further solidify their role as catalysts for progress in New Zealand and beyond.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Mathematicians in New Zealand Auckland</dc:title>
  <dc:creator/>
  <dc:language>en</dc:language>
  <cp:keywords/>
  <dcterms:created xsi:type="dcterms:W3CDTF">2026-07-25T02:35:37Z</dcterms:created>
  <dcterms:modified xsi:type="dcterms:W3CDTF">2026-07-25T02:35:37Z</dcterms:modified>
</cp:coreProperties>
</file>

<file path=docProps/custom.xml><?xml version="1.0" encoding="utf-8"?>
<Properties xmlns="http://schemas.openxmlformats.org/officeDocument/2006/custom-properties" xmlns:vt="http://schemas.openxmlformats.org/officeDocument/2006/docPropsVTypes"/>
</file>