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Singapore</w:t>
      </w:r>
    </w:p>
    <w:p>
      <w:pPr>
        <w:pStyle w:val="FirstParagraph"/>
      </w:pPr>
      <w:r>
        <w:t xml:space="preserve">```html</w:t>
      </w:r>
    </w:p>
    <w:bookmarkStart w:id="27" w:name="Xcace5e5fd12e0b9748d59523ad71a24d028443e"/>
    <w:p>
      <w:pPr>
        <w:pStyle w:val="Heading1"/>
      </w:pPr>
      <w:r>
        <w:t xml:space="preserve">Literature Review: Mathematicians in Singapore</w:t>
      </w:r>
    </w:p>
    <w:p>
      <w:pPr>
        <w:pStyle w:val="FirstParagraph"/>
      </w:pPr>
      <w:r>
        <w:t xml:space="preserve">This document presents a comprehensive literature review focusing on the role, contributions, and challenges of mathematicians within the context of Singapore. As a global hub for education, innovation, and research, Singapore has fostered a unique ecosystem where mathematicians play pivotal roles across academia, industry, and policy-making. The interplay between mathematical theory and practical application in Singapore’s socio-economic landscape provides a rich ground for analysis. This review synthesizes existing scholarly works to highlight the significance of mathematicians in shaping Singapore’s development trajectory.</w:t>
      </w:r>
    </w:p>
    <w:bookmarkStart w:id="20" w:name="Xe3c2743f4b575b264dfd324fe4743a882de08f1"/>
    <w:p>
      <w:pPr>
        <w:pStyle w:val="Heading2"/>
      </w:pPr>
      <w:r>
        <w:t xml:space="preserve">1. Historical Contributions of Mathematicians to Singapore</w:t>
      </w:r>
    </w:p>
    <w:p>
      <w:pPr>
        <w:pStyle w:val="FirstParagraph"/>
      </w:pPr>
      <w:r>
        <w:t xml:space="preserve">Singapore's mathematical heritage is intertwined with its colonial history and post-independence transformation. Early 20th-century scholars, such as [Name], laid foundational work in arithmetic and applied mathematics, addressing challenges like urban planning and resource distribution during Singapore’s rapid modernization. However, limited archival records on local mathematicians prior to the 1970s suggest that Singapore’s mathematical identity was initially influenced by British and Indian academic traditions.</w:t>
      </w:r>
    </w:p>
    <w:p>
      <w:pPr>
        <w:pStyle w:val="BodyText"/>
      </w:pPr>
      <w:r>
        <w:t xml:space="preserve">Post-independence, Singapore prioritized STEM education to drive economic growth. Institutions like the National University of Singapore (NUS) and Nanyang Technological University (NTU) emerged as centers for mathematical research. Scholars such as [Name], a pioneer in computational mathematics, contributed to solving regional problems like climate modeling and financial risk assessment. These efforts underscore the role of mathematicians in aligning academic research with national priorities.</w:t>
      </w:r>
    </w:p>
    <w:bookmarkEnd w:id="20"/>
    <w:bookmarkStart w:id="21" w:name="Xabb22704ff26397021cc17f9fede2074d44fc59"/>
    <w:p>
      <w:pPr>
        <w:pStyle w:val="Heading2"/>
      </w:pPr>
      <w:r>
        <w:t xml:space="preserve">2. Modern Research Trends in Singaporean Mathematics</w:t>
      </w:r>
    </w:p>
    <w:p>
      <w:pPr>
        <w:pStyle w:val="FirstParagraph"/>
      </w:pPr>
      <w:r>
        <w:t xml:space="preserve">Contemporary mathematicians in Singapore are actively engaged in cutting-edge research areas, including cryptography, artificial intelligence (AI), and operations research. For instance, studies by [Name] at NUS on quantum computing algorithms have positioned Singapore as a leader in post-quantum cryptography. Similarly, researchers at the Singapore Mathematical Society (SMS) have explored mathematical models to optimize public transportation systems—a critical need for Singapore’s densely populated urban environment.</w:t>
      </w:r>
    </w:p>
    <w:p>
      <w:pPr>
        <w:pStyle w:val="BodyText"/>
      </w:pPr>
      <w:r>
        <w:t xml:space="preserve">Interdisciplinary collaboration is a hallmark of modern mathematical research in Singapore. Mathematicians frequently partner with engineers, data scientists, and policymakers to tackle complex issues. For example, the use of graph theory in pandemic response strategies during the COVID-19 crisis demonstrated how mathematical frameworks can inform public health policies. Such cross-sectoral work highlights the adaptability of mathematicians to real-world challenges.</w:t>
      </w:r>
    </w:p>
    <w:bookmarkEnd w:id="21"/>
    <w:bookmarkStart w:id="22" w:name="Xb10787190596ab503c1cc96d096f42d1cbd3329"/>
    <w:p>
      <w:pPr>
        <w:pStyle w:val="Heading2"/>
      </w:pPr>
      <w:r>
        <w:t xml:space="preserve">3. Education and Mentorship: Shaping Future Mathematicians</w:t>
      </w:r>
    </w:p>
    <w:p>
      <w:pPr>
        <w:pStyle w:val="FirstParagraph"/>
      </w:pPr>
      <w:r>
        <w:t xml:space="preserve">Singapore’s education system is renowned for its rigorous mathematics curriculum, which emphasizes problem-solving and analytical thinking. Programs like the Singapore Math initiative have influenced global pedagogy, with educators from countries like the United States adopting Singaporean methods to improve student outcomes. However, literature on this topic often notes a gap between academic training and industry demands.</w:t>
      </w:r>
    </w:p>
    <w:p>
      <w:pPr>
        <w:pStyle w:val="BodyText"/>
      </w:pPr>
      <w:r>
        <w:t xml:space="preserve">Mentorship programs led by prominent mathematicians, such as those at the Singapore Institute of Mathematics (SIM), aim to bridge this gap. These initiatives provide students with opportunities to engage in research projects tied to industry applications. Studies have shown that early exposure to practical problems enhances students’ motivation and career prospects in fields like finance, engineering, and technology.</w:t>
      </w:r>
    </w:p>
    <w:bookmarkEnd w:id="22"/>
    <w:bookmarkStart w:id="23" w:name="X469732651ec21f0b4572573b381991be9504078"/>
    <w:p>
      <w:pPr>
        <w:pStyle w:val="Heading2"/>
      </w:pPr>
      <w:r>
        <w:t xml:space="preserve">4. Challenges Faced by Mathematicians in Singapore</w:t>
      </w:r>
    </w:p>
    <w:p>
      <w:pPr>
        <w:pStyle w:val="FirstParagraph"/>
      </w:pPr>
      <w:r>
        <w:t xml:space="preserve">Despite its strengths, Singapore’s mathematical community faces unique challenges. One recurring theme in literature is the pressure to produce research with immediate economic value. While this aligns with the nation’s pragmatic approach to development, it risks sidelining theoretical mathematics that may yield long-term benefits. For example, pure math fields like topology or number theory often struggle to secure funding compared to applied disciplines.</w:t>
      </w:r>
    </w:p>
    <w:p>
      <w:pPr>
        <w:pStyle w:val="BodyText"/>
      </w:pPr>
      <w:r>
        <w:t xml:space="preserve">Another challenge is the limited diversity within Singapore’s mathematical community. Studies highlight that underrepresentation of women and minority groups in senior academic roles persists, despite initiatives like the SMS’s outreach programs. Addressing this issue requires sustained efforts in recruitment, retention, and fostering inclusive research environments.</w:t>
      </w:r>
    </w:p>
    <w:bookmarkEnd w:id="23"/>
    <w:bookmarkStart w:id="24" w:name="Xc00497c37c3f75b978cef724bd9b97ed06e7d45"/>
    <w:p>
      <w:pPr>
        <w:pStyle w:val="Heading2"/>
      </w:pPr>
      <w:r>
        <w:t xml:space="preserve">5. Global Collaborations and Singapore’s Role</w:t>
      </w:r>
    </w:p>
    <w:p>
      <w:pPr>
        <w:pStyle w:val="FirstParagraph"/>
      </w:pPr>
      <w:r>
        <w:t xml:space="preserve">Singapore has positioned itself as a regional nexus for mathematical collaboration. Institutions such as the Institute of Mathematical Sciences (IMS) at NUS host international conferences and workshops, attracting mathematicians from across Asia and beyond. These events not only advance academic discourse but also reinforce Singapore’s reputation as a hub for knowledge exchange.</w:t>
      </w:r>
    </w:p>
    <w:p>
      <w:pPr>
        <w:pStyle w:val="BodyText"/>
      </w:pPr>
      <w:r>
        <w:t xml:space="preserve">Notably, Singaporean mathematicians have contributed to global projects like the Human Genome Initiative and climate change modeling efforts. Their work underscores the interconnectedness of mathematical research in addressing transnational challenges, aligning with Singapore’s vision of being a global problem-solver.</w:t>
      </w:r>
    </w:p>
    <w:bookmarkEnd w:id="24"/>
    <w:bookmarkStart w:id="25" w:name="X0ae338c5563c8cbc69375e50bcc79520fb0ef7b"/>
    <w:p>
      <w:pPr>
        <w:pStyle w:val="Heading2"/>
      </w:pPr>
      <w:r>
        <w:t xml:space="preserve">6. Future Directions for Mathematical Research in Singapore</w:t>
      </w:r>
    </w:p>
    <w:p>
      <w:pPr>
        <w:pStyle w:val="FirstParagraph"/>
      </w:pPr>
      <w:r>
        <w:t xml:space="preserve">Future research should focus on three key areas: fostering interdisciplinary innovation, promoting diversity and inclusion, and balancing applied and theoretical mathematics. As Singapore transitions toward an AI-driven economy, mathematicians must lead the development of ethical frameworks for emerging technologies.</w:t>
      </w:r>
    </w:p>
    <w:p>
      <w:pPr>
        <w:pStyle w:val="BodyText"/>
      </w:pPr>
      <w:r>
        <w:t xml:space="preserve">Additionally, expanding partnerships with regional institutions in Malaysia, Indonesia, and Thailand could amplify Singapore’s impact on mathematical education across Southeast Asia. By leveraging its strategic location and resources, Singapore can play a central role in shaping the next generation of mathematicians who address both local and global challenges.</w:t>
      </w:r>
    </w:p>
    <w:bookmarkEnd w:id="25"/>
    <w:bookmarkStart w:id="26" w:name="conclusion"/>
    <w:p>
      <w:pPr>
        <w:pStyle w:val="Heading2"/>
      </w:pPr>
      <w:r>
        <w:t xml:space="preserve">Conclusion</w:t>
      </w:r>
    </w:p>
    <w:p>
      <w:pPr>
        <w:pStyle w:val="FirstParagraph"/>
      </w:pPr>
      <w:r>
        <w:t xml:space="preserve">The literature review underscores the dynamic role of mathematicians in Singapore, from their historical contributions to their current leadership in cutting-edge research. While challenges such as funding constraints and diversity gaps persist, Singapore’s commitment to innovation and education provides a strong foundation for future progress. As the nation continues to evolve, mathematicians will remain indispensable in driving its transformation into a knowledge-based society. This review serves as a call to action for policymakers, educators, and researchers to invest in mathematical excellence and ensure Singapore’s enduring relevance in the global scientific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Singapore</dc:title>
  <dc:creator/>
  <dc:language>en</dc:language>
  <cp:keywords/>
  <dcterms:created xsi:type="dcterms:W3CDTF">2026-07-24T13:56:47Z</dcterms:created>
  <dcterms:modified xsi:type="dcterms:W3CDTF">2026-07-24T13:56:47Z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