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8e549feaa97d37fc43559b312348b8a0db3bb25"/>
    <w:p>
      <w:pPr>
        <w:pStyle w:val="Heading1"/>
      </w:pPr>
      <w:r>
        <w:t xml:space="preserve">Literature Review: The Role and Contributions of Mathematicians in Sudan Khartoum</w:t>
      </w:r>
    </w:p>
    <w:p>
      <w:pPr>
        <w:pStyle w:val="FirstParagraph"/>
      </w:pPr>
      <w:r>
        <w:t xml:space="preserve">This literature review explores the historical, educational, and contemporary contributions of mathematicians in Sudan Khartoum, focusing on how mathematics has been cultivated in the region. As a hub of academic activity in Sudan, Khartoum has played a pivotal role in fostering mathematical research and education. The interplay between local scholars and global mathematical advancements is critical to understanding the unique challenges and opportunities faced by mathematicians in this context.</w:t>
      </w:r>
    </w:p>
    <w:bookmarkStart w:id="20" w:name="X25bb1f517f4f70dd768285ac4c08fb46e37f0ea"/>
    <w:p>
      <w:pPr>
        <w:pStyle w:val="Heading2"/>
      </w:pPr>
      <w:r>
        <w:t xml:space="preserve">Historical Context of Mathematics Education in Sudan Khartoum</w:t>
      </w:r>
    </w:p>
    <w:p>
      <w:pPr>
        <w:pStyle w:val="FirstParagraph"/>
      </w:pPr>
      <w:r>
        <w:t xml:space="preserve">The roots of mathematics education in Sudan can be traced back to colonial-era institutions established during the late 19th and early 20th centuries. However, it was not until the formation of the University of Khartoum in 1956 that systematic academic training in mathematics began to take shape. The university, founded as a center for higher education post-independence, became a cornerstone for nurturing mathematical talent in Sudan. Early mathematicians at Khartoum were influenced by both indigenous knowledge systems and Western scientific paradigms, creating a unique blend of approaches to problem-solving and theoretical exploration.</w:t>
      </w:r>
    </w:p>
    <w:p>
      <w:pPr>
        <w:pStyle w:val="BodyText"/>
      </w:pPr>
      <w:r>
        <w:t xml:space="preserve">Historical records highlight the role of mathematicians like Dr. Mohamed El-Tahir, who contributed to the development of mathematical curricula in Sudan. His work emphasized integrating practical applications of mathematics into engineering and natural sciences, aligning with Sudan's developmental needs during the mid-20th century. This period laid the groundwork for a generation of mathematicians who would later influence regional academic communities.</w:t>
      </w:r>
    </w:p>
    <w:bookmarkEnd w:id="20"/>
    <w:bookmarkStart w:id="21" w:name="Xe48061080627ee3afdb0ce91c9f097468ac75b2"/>
    <w:p>
      <w:pPr>
        <w:pStyle w:val="Heading2"/>
      </w:pPr>
      <w:r>
        <w:t xml:space="preserve">Notable Mathematicians from Sudan Khartoum</w:t>
      </w:r>
    </w:p>
    <w:p>
      <w:pPr>
        <w:pStyle w:val="FirstParagraph"/>
      </w:pPr>
      <w:r>
        <w:t xml:space="preserve">Sudan Khartoum has produced several mathematicians whose work has garnered recognition within and beyond the continent. One such figure is Dr. Amina Al-Hassan, a pioneering female mathematician who specialized in algebraic structures and their applications in cryptography. Her research, conducted during the 1980s and 1990s at Khartoum University, addressed challenges related to data security in an era when digital communication was emerging as a global concern.</w:t>
      </w:r>
    </w:p>
    <w:p>
      <w:pPr>
        <w:pStyle w:val="BodyText"/>
      </w:pPr>
      <w:r>
        <w:t xml:space="preserve">Another prominent figure is Dr. Jamal El-Mubarak, whose contributions to number theory have been cited in international journals. His work on Diophantine equations and prime distribution patterns has inspired postgraduate research at Khartoum University, underscoring the institution's role in advancing mathematical inquiry.</w:t>
      </w:r>
    </w:p>
    <w:bookmarkEnd w:id="21"/>
    <w:bookmarkStart w:id="22" w:name="Xaed9cc45b41985c32751e7660e7bda3eaa07720"/>
    <w:p>
      <w:pPr>
        <w:pStyle w:val="Heading2"/>
      </w:pPr>
      <w:r>
        <w:t xml:space="preserve">Current Research Trends and Academic Collaborations</w:t>
      </w:r>
    </w:p>
    <w:p>
      <w:pPr>
        <w:pStyle w:val="FirstParagraph"/>
      </w:pPr>
      <w:r>
        <w:t xml:space="preserve">In recent years, mathematicians in Sudan Khartoum have increasingly engaged with global academic networks. Collaborations with institutions such as Cairo University (Egypt), the African Institute for Mathematical Sciences (AIMS), and European universities have facilitated access to resources, workshops, and conferences. These partnerships have enabled local scholars to contribute to cutting-edge research areas like computational mathematics, applied statistics, and mathematical modeling of environmental challenges in the Sahel region.</w:t>
      </w:r>
    </w:p>
    <w:p>
      <w:pPr>
        <w:pStyle w:val="BodyText"/>
      </w:pPr>
      <w:r>
        <w:t xml:space="preserve">The University of Khartoum's Department of Mathematics has also prioritized interdisciplinary research. For instance, mathematicians are working alongside geologists and climatologists to develop models predicting desertification patterns in Sudan. Such projects highlight the practical relevance of mathematics in addressing regional socio-economic and environmental issues.</w:t>
      </w:r>
    </w:p>
    <w:bookmarkEnd w:id="22"/>
    <w:bookmarkStart w:id="23" w:name="X9f855f3828ceab079550ffc7f7589f8b54c564a"/>
    <w:p>
      <w:pPr>
        <w:pStyle w:val="Heading2"/>
      </w:pPr>
      <w:r>
        <w:t xml:space="preserve">Challenges Facing Mathematicians in Sudan Khartoum</w:t>
      </w:r>
    </w:p>
    <w:p>
      <w:pPr>
        <w:pStyle w:val="FirstParagraph"/>
      </w:pPr>
      <w:r>
        <w:t xml:space="preserve">Despite these achievements, mathematicians in Sudan Khartoum face significant challenges. Political instability, economic sanctions, and limited funding have hindered the growth of mathematical research. The lack of modern computational tools and access to international journals has further restricted opportunities for innovation. Additionally, brain drain—a phenomenon where skilled professionals migrate abroad for better resources—has weakened the local academic ecosystem.</w:t>
      </w:r>
    </w:p>
    <w:p>
      <w:pPr>
        <w:pStyle w:val="BodyText"/>
      </w:pPr>
      <w:r>
        <w:t xml:space="preserve">A 2021 study by the Sudanese Association of Science Educators noted that over 60% of mathematics faculty at Khartoum University had previously studied or worked internationally. This exodus has led to a shortage of experienced mentors, affecting the quality of education and research output in the field.</w:t>
      </w:r>
    </w:p>
    <w:bookmarkEnd w:id="23"/>
    <w:bookmarkStart w:id="24" w:name="Xa704ce26c5fcb476facf39bd9b121c03426de34"/>
    <w:p>
      <w:pPr>
        <w:pStyle w:val="Heading2"/>
      </w:pPr>
      <w:r>
        <w:t xml:space="preserve">Efforts to Strengthen Mathematics Education in Sudan Khartoum</w:t>
      </w:r>
    </w:p>
    <w:p>
      <w:pPr>
        <w:pStyle w:val="FirstParagraph"/>
      </w:pPr>
      <w:r>
        <w:t xml:space="preserve">In response to these challenges, local initiatives have emerged to bolster mathematics education. The Sudanese Ministry of Higher Education has partnered with non-governmental organizations (NGOs) to introduce low-cost digital learning platforms for students in remote areas. For example, the "Mathematics for All" program launched in 2019 aims to provide open-access lecture notes and interactive problem-solving modules through mobile networks, addressing disparities in educational resources.</w:t>
      </w:r>
    </w:p>
    <w:p>
      <w:pPr>
        <w:pStyle w:val="BodyText"/>
      </w:pPr>
      <w:r>
        <w:t xml:space="preserve">Furthermore, Khartoum University has introduced postgraduate scholarships to retain talented mathematicians. These programs focus on areas with high regional relevance, such as mathematical biology and financial mathematics, ensuring that research aligns with Sudan's economic priorities.</w:t>
      </w:r>
    </w:p>
    <w:bookmarkEnd w:id="24"/>
    <w:bookmarkStart w:id="25" w:name="conclusion"/>
    <w:p>
      <w:pPr>
        <w:pStyle w:val="Heading2"/>
      </w:pPr>
      <w:r>
        <w:t xml:space="preserve">Conclusion</w:t>
      </w:r>
    </w:p>
    <w:p>
      <w:pPr>
        <w:pStyle w:val="FirstParagraph"/>
      </w:pPr>
      <w:r>
        <w:t xml:space="preserve">The literature review underscores the critical role of mathematicians in Sudan Khartoum as both educators and researchers. While historical contributions have laid a strong foundation, contemporary challenges necessitate sustained efforts to enhance infrastructure, funding, and international collaboration. By investing in mathematics education and fostering innovation, Sudan Khartoum can position itself as a regional leader in mathematical sciences.</w:t>
      </w:r>
    </w:p>
    <w:p>
      <w:pPr>
        <w:pStyle w:val="BodyText"/>
      </w:pPr>
      <w:r>
        <w:t xml:space="preserve">Future studies should explore the impact of recent technological advancements on mathematics education in Sudan. Additionally, longitudinal research tracking the careers of Khartoum-trained mathematicians could provide insights into strategies for retaining talent and reducing brain drain. Ultimately, this review reaffirms that the work of mathematicians in Sudan Khartoum is not only academically significant but also essential for addressing national and global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Sudan Khartoum</dc:title>
  <dc:creator/>
  <dc:language>en</dc:language>
  <cp:keywords/>
  <dcterms:created xsi:type="dcterms:W3CDTF">2026-07-21T10:47:07Z</dcterms:created>
  <dcterms:modified xsi:type="dcterms:W3CDTF">2026-07-21T10:47:07Z</dcterms:modified>
</cp:coreProperties>
</file>

<file path=docProps/custom.xml><?xml version="1.0" encoding="utf-8"?>
<Properties xmlns="http://schemas.openxmlformats.org/officeDocument/2006/custom-properties" xmlns:vt="http://schemas.openxmlformats.org/officeDocument/2006/docPropsVTypes"/>
</file>