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5" w:name="Xb6928e851c1ab63332ad11c6fab96701026936c"/>
    <w:p>
      <w:pPr>
        <w:pStyle w:val="Heading1"/>
      </w:pPr>
      <w:r>
        <w:t xml:space="preserve">Literature Review: The Role of Mathematicians in the United Kingdom Manchester</w:t>
      </w:r>
    </w:p>
    <w:p>
      <w:pPr>
        <w:pStyle w:val="FirstParagraph"/>
      </w:pPr>
      <w:r>
        <w:t xml:space="preserve">The field of mathematics has long been a cornerstone of scientific and technological advancement, and the United Kingdom, particularly its vibrant city of Manchester, has played a pivotal role in shaping mathematical thought. This literature review explores the contributions of mathematicians within the context of Manchester’s historical and contemporary academic landscape, emphasizing how this region has fostered innovation in mathematics while influencing global research paradigms. The discussion is structured to highlight key themes: historical significance, interdisciplinary applications, institutional contributions, and future challenges for mathematicians operating in this unique cultural and educational environment.</w:t>
      </w:r>
    </w:p>
    <w:bookmarkStart w:id="20" w:name="X0c121e04efcacd6ec7c1d6209cd2b81e0bc7fe8"/>
    <w:p>
      <w:pPr>
        <w:pStyle w:val="Heading2"/>
      </w:pPr>
      <w:r>
        <w:t xml:space="preserve">Historical Context: Manchester’s Legacy of Mathematical Innovation</w:t>
      </w:r>
    </w:p>
    <w:p>
      <w:pPr>
        <w:pStyle w:val="FirstParagraph"/>
      </w:pPr>
      <w:r>
        <w:t xml:space="preserve">Manchester’s association with mathematics dates back to the 18th century, when figures like John Wallis (though primarily associated with Oxford) began to influence the city’s intellectual climate. However, it was in the 19th and 20th centuries that Manchester emerged as a focal point for mathematical research. The University of Manchester, established in 1904 through the merger of Owens College and others, became a hub for pioneering work in pure and applied mathematics. Notably, mathematicians such as Alan Turing—whose groundbreaking contributions to computability theory and cryptography during World War II were deeply rooted in his time at Bletchley Park—were profoundly influenced by Manchester’s academic traditions.</w:t>
      </w:r>
    </w:p>
    <w:p>
      <w:pPr>
        <w:pStyle w:val="BodyText"/>
      </w:pPr>
      <w:r>
        <w:t xml:space="preserve">During the mid-20th century, Manchester’s research environment attracted mathematicians working on foundational problems in physics and computing. The development of the Manchester Baby, one of the first operational stored-program computers, showcased the symbiotic relationship between mathematics and engineering. This period underscores how mathematicians in Manchester were not isolated theorists but active participants in shaping technological progress.</w:t>
      </w:r>
    </w:p>
    <w:bookmarkEnd w:id="20"/>
    <w:bookmarkStart w:id="21" w:name="Xf71366ca11e9043a39e5f33e007c9105b78b771"/>
    <w:p>
      <w:pPr>
        <w:pStyle w:val="Heading2"/>
      </w:pPr>
      <w:r>
        <w:t xml:space="preserve">Interdisciplinary Applications: Mathematics as a Catalyst for Innovation</w:t>
      </w:r>
    </w:p>
    <w:p>
      <w:pPr>
        <w:pStyle w:val="FirstParagraph"/>
      </w:pPr>
      <w:r>
        <w:t xml:space="preserve">In recent decades, the United Kingdom Manchester has positioned itself as a leader in interdisciplinary research, where mathematicians collaborate across disciplines to address complex challenges. For example, the University of Manchester’s School of Mathematics has been instrumental in advancing fields such as data science, quantum computing, and bioinformatics. Researchers like Sir James Lighthill (a former professor at the university) contributed to aerodynamics and fluid mechanics through mathematical modeling, demonstrating how theoretical mathematics can drive practical engineering solutions.</w:t>
      </w:r>
    </w:p>
    <w:p>
      <w:pPr>
        <w:pStyle w:val="BodyText"/>
      </w:pPr>
      <w:r>
        <w:t xml:space="preserve">Moreover, Manchester’s mathematicians have played a critical role in the development of artificial intelligence (AI) and machine learning. Institutions like the Alan Turing Institute—though headquartered in London—have strong ties to Manchester’s academic community, fostering collaborations on ethical AI frameworks and algorithmic fairness. These efforts reflect a broader trend: mathematicians in Manchester are increasingly engaged in societal challenges, from climate modeling to healthcare analytics.</w:t>
      </w:r>
    </w:p>
    <w:bookmarkEnd w:id="21"/>
    <w:bookmarkStart w:id="22" w:name="Xda00dcdf931e05581bce2391c21148ea518f4f4"/>
    <w:p>
      <w:pPr>
        <w:pStyle w:val="Heading2"/>
      </w:pPr>
      <w:r>
        <w:t xml:space="preserve">Institutional Contributions: Universities and Research Centers</w:t>
      </w:r>
    </w:p>
    <w:p>
      <w:pPr>
        <w:pStyle w:val="FirstParagraph"/>
      </w:pPr>
      <w:r>
        <w:t xml:space="preserve">The United Kingdom Manchester’s academic institutions have been pivotal in nurturing mathematical talent. The University of Manchester, ranked among the top 50 globally by the QS World University Rankings, hosts one of Europe’s most prestigious mathematics departments. Researchers here have made significant strides in areas such as algebraic geometry, number theory, and applied probability. For instance, Professor Andrew Wiles’ work on Fermat’s Last Theorem (though primarily associated with Oxford and Princeton) was influenced by the collaborative ethos cultivated in institutions like Manchester.</w:t>
      </w:r>
    </w:p>
    <w:p>
      <w:pPr>
        <w:pStyle w:val="BodyText"/>
      </w:pPr>
      <w:r>
        <w:t xml:space="preserve">Additionally, the University of Manchester’s partnership with industry leaders—such as Rolls-Royce and AstraZeneca—has enabled mathematicians to translate theoretical research into real-world applications. The city’s proximity to industrial zones and its status as a UNESCO City of Literature further enrich the environment for mathematical innovation, blending creativity with technical rigor.</w:t>
      </w:r>
    </w:p>
    <w:bookmarkEnd w:id="22"/>
    <w:bookmarkStart w:id="23" w:name="challenges-and-future-directions"/>
    <w:p>
      <w:pPr>
        <w:pStyle w:val="Heading2"/>
      </w:pPr>
      <w:r>
        <w:t xml:space="preserve">Challenges and Future Directions</w:t>
      </w:r>
    </w:p>
    <w:p>
      <w:pPr>
        <w:pStyle w:val="FirstParagraph"/>
      </w:pPr>
      <w:r>
        <w:t xml:space="preserve">Despite its achievements, the field of mathematics in Manchester faces challenges common to many academic disciplines in the United Kingdom. Funding constraints and competition for resources can limit research scope, particularly in less commercially viable areas such as pure mathematics. Furthermore, attracting and retaining top talent requires sustained investment in education and infrastructure.</w:t>
      </w:r>
    </w:p>
    <w:p>
      <w:pPr>
        <w:pStyle w:val="BodyText"/>
      </w:pPr>
      <w:r>
        <w:t xml:space="preserve">Looking ahead, mathematicians in Manchester are poised to tackle emerging frontiers. The integration of artificial intelligence into mathematical research—such as using machine learning to discover new theorems or optimize complex systems—is a promising avenue. Additionally, the growing emphasis on diversity and inclusion in STEM fields has led to initiatives aimed at broadening participation in mathematics, ensuring that Manchester’s legacy as an intellectual hub remains inclusive and dynamic.</w:t>
      </w:r>
    </w:p>
    <w:bookmarkEnd w:id="23"/>
    <w:bookmarkStart w:id="24" w:name="conclusion"/>
    <w:p>
      <w:pPr>
        <w:pStyle w:val="Heading2"/>
      </w:pPr>
      <w:r>
        <w:t xml:space="preserve">Conclusion</w:t>
      </w:r>
    </w:p>
    <w:p>
      <w:pPr>
        <w:pStyle w:val="FirstParagraph"/>
      </w:pPr>
      <w:r>
        <w:t xml:space="preserve">In conclusion, the United Kingdom Manchester has a rich history of mathematical excellence, from the theoretical breakthroughs of Alan Turing to the interdisciplinary collaborations of modern researchers. Mathematicians operating in this region have consistently demonstrated their ability to bridge abstract theory with practical applications, contributing to both national and global scientific progress. As Manchester continues to evolve as a center for innovation, its mathematicians will play a vital role in shaping the future of mathematics education, research, and its impact on society.</w:t>
      </w:r>
    </w:p>
    <w:p>
      <w:pPr>
        <w:pStyle w:val="BodyText"/>
      </w:pPr>
      <w:r>
        <w:t xml:space="preserve">For students and scholars seeking to contribute to this legacy, the United Kingdom Manchester offers an unparalleled environment for exploration and discovery. By engaging with its academic institutions, leveraging interdisciplinary opportunities, and addressing contemporary challenges, mathematicians can ensure that Manchester remains a beacon of mathematical excellence in the 21st century.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the United Kingdom Manchester</dc:title>
  <dc:creator/>
  <dc:language>en</dc:language>
  <cp:keywords/>
  <dcterms:created xsi:type="dcterms:W3CDTF">2026-07-24T04:05:55Z</dcterms:created>
  <dcterms:modified xsi:type="dcterms:W3CDTF">2026-07-24T04:05:55Z</dcterms:modified>
</cp:coreProperties>
</file>

<file path=docProps/custom.xml><?xml version="1.0" encoding="utf-8"?>
<Properties xmlns="http://schemas.openxmlformats.org/officeDocument/2006/custom-properties" xmlns:vt="http://schemas.openxmlformats.org/officeDocument/2006/docPropsVTypes"/>
</file>