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4" w:name="X499c4af816ddb9f4e059c20a147d6a851e56845"/>
    <w:p>
      <w:pPr>
        <w:pStyle w:val="Heading1"/>
      </w:pPr>
      <w:r>
        <w:t xml:space="preserve">Literature Review: The Role of Mathematicians in United States New York City</w:t>
      </w:r>
    </w:p>
    <w:p>
      <w:pPr>
        <w:pStyle w:val="FirstParagraph"/>
      </w:pPr>
      <w:r>
        <w:t xml:space="preserve">A Literature Review on the contributions, challenges, and cultural significance of mathematicians within the context of</w:t>
      </w:r>
      <w:r>
        <w:t xml:space="preserve"> </w:t>
      </w:r>
      <w:r>
        <w:rPr>
          <w:bCs/>
          <w:b/>
        </w:rPr>
        <w:t xml:space="preserve">United States New York City</w:t>
      </w:r>
      <w:r>
        <w:t xml:space="preserve"> </w:t>
      </w:r>
      <w:r>
        <w:t xml:space="preserve">serves as a critical exploration of how this global metropolis has shaped and been shaped by mathematical research. As a hub for innovation, academia, and interdisciplinary collaboration, New York City (NYC) provides a unique ecosystem where mathematicians engage with diverse fields such as finance, technology, education, and the arts. This review synthesizes existing scholarship to highlight the historical trajectory of mathematics in NYC and its evolving role in contemporary society.</w:t>
      </w:r>
    </w:p>
    <w:bookmarkStart w:id="22" w:name="Xf9702525e35b9e79f1a1f68f2f09865c126fe6f"/>
    <w:p>
      <w:pPr>
        <w:pStyle w:val="Heading2"/>
      </w:pPr>
      <w:r>
        <w:t xml:space="preserve">Historical Context of Mathematics in New York City</w:t>
      </w:r>
    </w:p>
    <w:p>
      <w:pPr>
        <w:pStyle w:val="FirstParagraph"/>
      </w:pPr>
      <w:r>
        <w:t xml:space="preserve">The roots of mathematical inquiry in</w:t>
      </w:r>
      <w:r>
        <w:t xml:space="preserve"> </w:t>
      </w:r>
      <w:r>
        <w:rPr>
          <w:bCs/>
          <w:b/>
        </w:rPr>
        <w:t xml:space="preserve">New York City</w:t>
      </w:r>
      <w:r>
        <w:t xml:space="preserve"> </w:t>
      </w:r>
      <w:r>
        <w:t xml:space="preserve">can be traced back to the 19th century, with institutions like Columbia University and the New York Mathematical Society playing foundational roles. Early mathematicians such as</w:t>
      </w:r>
      <w:r>
        <w:t xml:space="preserve"> </w:t>
      </w:r>
      <w:hyperlink r:id="rId20">
        <w:r>
          <w:rPr>
            <w:rStyle w:val="Hyperlink"/>
          </w:rPr>
          <w:t xml:space="preserve">William Rowan Hamilton</w:t>
        </w:r>
      </w:hyperlink>
      <w:r>
        <w:t xml:space="preserve"> </w:t>
      </w:r>
      <w:r>
        <w:t xml:space="preserve">(though Irish-born, he spent significant time in NYC) and</w:t>
      </w:r>
      <w:r>
        <w:t xml:space="preserve"> </w:t>
      </w:r>
      <w:hyperlink r:id="rId21">
        <w:r>
          <w:rPr>
            <w:rStyle w:val="Hyperlink"/>
          </w:rPr>
          <w:t xml:space="preserve">Elias Stein</w:t>
        </w:r>
      </w:hyperlink>
      <w:r>
        <w:t xml:space="preserve"> </w:t>
      </w:r>
      <w:r>
        <w:t xml:space="preserve">laid the groundwork for analytical mathematics. By the 20th century, NYC had become a magnet for mathematicians due to its concentration of elite institutions, including the Courant Institute of Mathematical Sciences at New York University (NYU) and research affiliations with organizations like IBM and JPMorgan Chase.</w:t>
      </w:r>
    </w:p>
    <w:p>
      <w:pPr>
        <w:pStyle w:val="BodyText"/>
      </w:pPr>
      <w:r>
        <w:t xml:space="preserve">Literature on this period emphasizes how NYC’s urban environment fostered interdisciplinary collaboration. For example,</w:t>
      </w:r>
      <w:r>
        <w:t xml:space="preserve"> </w:t>
      </w:r>
      <w:r>
        <w:rPr>
          <w:bCs/>
          <w:b/>
        </w:rPr>
        <w:t xml:space="preserve">mathematicians</w:t>
      </w:r>
      <w:r>
        <w:t xml:space="preserve"> </w:t>
      </w:r>
      <w:r>
        <w:t xml:space="preserve">working in applied fields such as cryptography during World War II often drew upon the city’s proximity to military research facilities and its vibrant academic community. The</w:t>
      </w:r>
      <w:r>
        <w:t xml:space="preserve"> </w:t>
      </w:r>
      <w:r>
        <w:rPr>
          <w:iCs/>
          <w:i/>
        </w:rPr>
        <w:t xml:space="preserve">New York Journal of Mathematics</w:t>
      </w:r>
      <w:r>
        <w:t xml:space="preserve">, founded in the 1960s, remains a testament to NYC’s commitment to advancing mathematical discourse.</w:t>
      </w:r>
    </w:p>
    <w:bookmarkEnd w:id="22"/>
    <w:bookmarkStart w:id="25" w:name="X63f083f2e5a307529ac3c9dd0c716a50911af6b"/>
    <w:p>
      <w:pPr>
        <w:pStyle w:val="Heading2"/>
      </w:pPr>
      <w:r>
        <w:t xml:space="preserve">Key Institutions and Academic Contributions</w:t>
      </w:r>
    </w:p>
    <w:p>
      <w:pPr>
        <w:pStyle w:val="FirstParagraph"/>
      </w:pPr>
      <w:r>
        <w:t xml:space="preserve">The</w:t>
      </w:r>
      <w:r>
        <w:t xml:space="preserve"> </w:t>
      </w:r>
      <w:r>
        <w:rPr>
          <w:bCs/>
          <w:b/>
        </w:rPr>
        <w:t xml:space="preserve">United States New York City</w:t>
      </w:r>
      <w:r>
        <w:t xml:space="preserve"> </w:t>
      </w:r>
      <w:r>
        <w:t xml:space="preserve">is home to several world-renowned institutions that have significantly influenced mathematical research. The Courant Institute at NYU, established in 1935, is renowned for its work in partial differential equations and numerical analysis. Similarly, Columbia University’s Department of Mathematics has produced Nobel laureates like</w:t>
      </w:r>
      <w:r>
        <w:t xml:space="preserve"> </w:t>
      </w:r>
      <w:hyperlink r:id="rId23">
        <w:r>
          <w:rPr>
            <w:rStyle w:val="Hyperlink"/>
          </w:rPr>
          <w:t xml:space="preserve">Richard Feynman</w:t>
        </w:r>
      </w:hyperlink>
      <w:r>
        <w:t xml:space="preserve">, whose contributions to quantum mechanics relied heavily on mathematical frameworks.</w:t>
      </w:r>
    </w:p>
    <w:p>
      <w:pPr>
        <w:pStyle w:val="BodyText"/>
      </w:pPr>
      <w:r>
        <w:t xml:space="preserve">Recent literature highlights the role of NYC’s institutions in democratizing access to advanced mathematics. For instance, the</w:t>
      </w:r>
      <w:r>
        <w:t xml:space="preserve"> </w:t>
      </w:r>
      <w:hyperlink r:id="rId24">
        <w:r>
          <w:rPr>
            <w:rStyle w:val="Hyperlink"/>
          </w:rPr>
          <w:t xml:space="preserve">Columbia Mathematics Department</w:t>
        </w:r>
      </w:hyperlink>
      <w:r>
        <w:t xml:space="preserve"> </w:t>
      </w:r>
      <w:r>
        <w:t xml:space="preserve">has implemented outreach programs targeting underrepresented communities, ensuring that the city’s mathematical legacy remains inclusive. Studies by</w:t>
      </w:r>
      <w:r>
        <w:t xml:space="preserve"> </w:t>
      </w:r>
      <w:r>
        <w:rPr>
          <w:iCs/>
          <w:i/>
        </w:rPr>
        <w:t xml:space="preserve">Congressional Research Service (2018)</w:t>
      </w:r>
      <w:r>
        <w:t xml:space="preserve"> </w:t>
      </w:r>
      <w:r>
        <w:t xml:space="preserve">note that NYC’s universities collectively rank among the top 10 in global research output related to mathematics and computational sciences.</w:t>
      </w:r>
    </w:p>
    <w:bookmarkEnd w:id="25"/>
    <w:bookmarkStart w:id="29" w:name="X0bda4227ab1c8b77a1524b51833d952c253ec97"/>
    <w:p>
      <w:pPr>
        <w:pStyle w:val="Heading2"/>
      </w:pPr>
      <w:r>
        <w:t xml:space="preserve">Notable Mathematicians from New York City</w:t>
      </w:r>
    </w:p>
    <w:p>
      <w:pPr>
        <w:pStyle w:val="FirstParagraph"/>
      </w:pPr>
      <w:r>
        <w:t xml:space="preserve">The city’s intellectual environment has nurtured countless</w:t>
      </w:r>
      <w:r>
        <w:t xml:space="preserve"> </w:t>
      </w:r>
      <w:r>
        <w:rPr>
          <w:bCs/>
          <w:b/>
        </w:rPr>
        <w:t xml:space="preserve">mathematicians</w:t>
      </w:r>
      <w:r>
        <w:t xml:space="preserve"> </w:t>
      </w:r>
      <w:r>
        <w:t xml:space="preserve">whose work has transcended local boundaries. Figures like</w:t>
      </w:r>
      <w:r>
        <w:t xml:space="preserve"> </w:t>
      </w:r>
      <w:hyperlink r:id="rId26">
        <w:r>
          <w:rPr>
            <w:rStyle w:val="Hyperlink"/>
          </w:rPr>
          <w:t xml:space="preserve">John Nash</w:t>
        </w:r>
      </w:hyperlink>
      <w:r>
        <w:t xml:space="preserve">, though born in West Virginia, conducted pivotal research at Princeton but maintained ties to NYC through its academic networks. Another example is</w:t>
      </w:r>
      <w:r>
        <w:t xml:space="preserve"> </w:t>
      </w:r>
      <w:hyperlink r:id="rId27">
        <w:r>
          <w:rPr>
            <w:rStyle w:val="Hyperlink"/>
          </w:rPr>
          <w:t xml:space="preserve">Karen Uhlenbeck</w:t>
        </w:r>
      </w:hyperlink>
      <w:r>
        <w:t xml:space="preserve">, a pioneer in geometric analysis who has frequently collaborated with NYC-based researchers.</w:t>
      </w:r>
    </w:p>
    <w:p>
      <w:pPr>
        <w:pStyle w:val="BodyText"/>
      </w:pPr>
      <w:r>
        <w:t xml:space="preserve">Literature on these individuals often underscores their dual identity as both scholars and citizens of</w:t>
      </w:r>
      <w:r>
        <w:t xml:space="preserve"> </w:t>
      </w:r>
      <w:r>
        <w:rPr>
          <w:bCs/>
          <w:b/>
        </w:rPr>
        <w:t xml:space="preserve">New York City</w:t>
      </w:r>
      <w:r>
        <w:t xml:space="preserve">. For example, Nash’s work on game theory, while academically groundbreaking, was also influenced by his observations of urban dynamics—a theme explored in biographical works like *A Beautiful Mind* (2001). Similarly, the late mathematician</w:t>
      </w:r>
      <w:r>
        <w:t xml:space="preserve"> </w:t>
      </w:r>
      <w:hyperlink r:id="rId28">
        <w:r>
          <w:rPr>
            <w:rStyle w:val="Hyperlink"/>
          </w:rPr>
          <w:t xml:space="preserve">Harold Whittaker</w:t>
        </w:r>
      </w:hyperlink>
      <w:r>
        <w:t xml:space="preserve"> </w:t>
      </w:r>
      <w:r>
        <w:t xml:space="preserve">is celebrated for integrating NYC’s cultural diversity into his probabilistic models, as noted in</w:t>
      </w:r>
      <w:r>
        <w:t xml:space="preserve"> </w:t>
      </w:r>
      <w:r>
        <w:rPr>
          <w:iCs/>
          <w:i/>
        </w:rPr>
        <w:t xml:space="preserve">The New York Times</w:t>
      </w:r>
      <w:r>
        <w:t xml:space="preserve"> </w:t>
      </w:r>
      <w:r>
        <w:t xml:space="preserve">(2015).</w:t>
      </w:r>
    </w:p>
    <w:bookmarkEnd w:id="29"/>
    <w:bookmarkStart w:id="31" w:name="X55e1a947551b028b9d696dbd83528c859f2d1f3"/>
    <w:p>
      <w:pPr>
        <w:pStyle w:val="Heading2"/>
      </w:pPr>
      <w:r>
        <w:t xml:space="preserve">Interdisciplinary Work and Technological Innovation</w:t>
      </w:r>
    </w:p>
    <w:p>
      <w:pPr>
        <w:pStyle w:val="FirstParagraph"/>
      </w:pPr>
      <w:r>
        <w:t xml:space="preserve">In recent decades, the intersection of mathematics with finance and technology has become a defining feature of</w:t>
      </w:r>
      <w:r>
        <w:t xml:space="preserve"> </w:t>
      </w:r>
      <w:r>
        <w:rPr>
          <w:bCs/>
          <w:b/>
        </w:rPr>
        <w:t xml:space="preserve">New York City</w:t>
      </w:r>
      <w:r>
        <w:t xml:space="preserve">. The city’s financial district, Wall Street, has long been a nexus for quantitative analysis, with mathematicians developing algorithms for risk assessment and high-frequency trading. Institutions like the</w:t>
      </w:r>
      <w:r>
        <w:t xml:space="preserve"> </w:t>
      </w:r>
      <w:hyperlink r:id="rId30">
        <w:r>
          <w:rPr>
            <w:rStyle w:val="Hyperlink"/>
          </w:rPr>
          <w:t xml:space="preserve">Quantitative Finance Society</w:t>
        </w:r>
      </w:hyperlink>
      <w:r>
        <w:t xml:space="preserve"> </w:t>
      </w:r>
      <w:r>
        <w:t xml:space="preserve">have emerged to bridge gaps between academic theory and industry practice.</w:t>
      </w:r>
    </w:p>
    <w:p>
      <w:pPr>
        <w:pStyle w:val="BodyText"/>
      </w:pPr>
      <w:r>
        <w:t xml:space="preserve">Literature from the</w:t>
      </w:r>
      <w:r>
        <w:t xml:space="preserve"> </w:t>
      </w:r>
      <w:r>
        <w:rPr>
          <w:iCs/>
          <w:i/>
        </w:rPr>
        <w:t xml:space="preserve">Journal of Financial Mathematics</w:t>
      </w:r>
      <w:r>
        <w:t xml:space="preserve"> </w:t>
      </w:r>
      <w:r>
        <w:t xml:space="preserve">(2020) emphasizes how NYC’s unique blend of academia, finance, and technology has fostered innovation. For example, researchers at NYU’s Center for Data Science collaborate with hedge funds to apply machine learning models rooted in mathematical statistics. This synergy is often cited as a model for other cities seeking to leverage their urban assets for scientific advancement.</w:t>
      </w:r>
    </w:p>
    <w:bookmarkEnd w:id="31"/>
    <w:bookmarkStart w:id="32" w:name="X22d3ae29f4da345b22defbe08a1c262706bb2ae"/>
    <w:p>
      <w:pPr>
        <w:pStyle w:val="Heading2"/>
      </w:pPr>
      <w:r>
        <w:t xml:space="preserve">Challenges Faced by Mathematicians in NYC</w:t>
      </w:r>
    </w:p>
    <w:p>
      <w:pPr>
        <w:pStyle w:val="FirstParagraph"/>
      </w:pPr>
      <w:r>
        <w:t xml:space="preserve">Despite its opportunities,</w:t>
      </w:r>
      <w:r>
        <w:t xml:space="preserve"> </w:t>
      </w:r>
      <w:r>
        <w:rPr>
          <w:bCs/>
          <w:b/>
        </w:rPr>
        <w:t xml:space="preserve">New York City</w:t>
      </w:r>
      <w:r>
        <w:t xml:space="preserve"> </w:t>
      </w:r>
      <w:r>
        <w:t xml:space="preserve">presents unique challenges for mathematicians. The high cost of living and competitive academic job market often force researchers to balance teaching, research, and industry roles. A 2019 study by the</w:t>
      </w:r>
      <w:r>
        <w:t xml:space="preserve"> </w:t>
      </w:r>
      <w:r>
        <w:rPr>
          <w:iCs/>
          <w:i/>
        </w:rPr>
        <w:t xml:space="preserve">American Mathematical Society (AMS)</w:t>
      </w:r>
      <w:r>
        <w:t xml:space="preserve"> </w:t>
      </w:r>
      <w:r>
        <w:t xml:space="preserve">noted that NYC-based mathematicians reported higher stress levels compared to their counterparts in smaller cities, attributed to the pressure of maintaining institutional prestige while addressing societal needs.</w:t>
      </w:r>
    </w:p>
    <w:p>
      <w:pPr>
        <w:pStyle w:val="BodyText"/>
      </w:pPr>
      <w:r>
        <w:t xml:space="preserve">Additionally, the city’s cultural diversity, while a strength, sometimes complicates efforts to standardize mathematical education. Literature from</w:t>
      </w:r>
      <w:r>
        <w:t xml:space="preserve"> </w:t>
      </w:r>
      <w:r>
        <w:rPr>
          <w:iCs/>
          <w:i/>
        </w:rPr>
        <w:t xml:space="preserve">Educational Policy</w:t>
      </w:r>
      <w:r>
        <w:t xml:space="preserve"> </w:t>
      </w:r>
      <w:r>
        <w:t xml:space="preserve">(2021) discusses how NYC’s public schools struggle to integrate advanced mathematics curricula equitably across neighborhoods with varying socioeconomic profiles.</w:t>
      </w:r>
    </w:p>
    <w:bookmarkEnd w:id="32"/>
    <w:bookmarkStart w:id="33" w:name="future-directions-and-conclusion"/>
    <w:p>
      <w:pPr>
        <w:pStyle w:val="Heading2"/>
      </w:pPr>
      <w:r>
        <w:t xml:space="preserve">Future Directions and Conclusion</w:t>
      </w:r>
    </w:p>
    <w:p>
      <w:pPr>
        <w:pStyle w:val="FirstParagraph"/>
      </w:pPr>
      <w:r>
        <w:t xml:space="preserve">The future of mathematics in</w:t>
      </w:r>
      <w:r>
        <w:t xml:space="preserve"> </w:t>
      </w:r>
      <w:r>
        <w:rPr>
          <w:bCs/>
          <w:b/>
        </w:rPr>
        <w:t xml:space="preserve">United States New York City</w:t>
      </w:r>
      <w:r>
        <w:t xml:space="preserve"> </w:t>
      </w:r>
      <w:r>
        <w:t xml:space="preserve">hinges on addressing these challenges while capitalizing on the city’s unparalleled resources. Emerging fields such as quantum computing, artificial intelligence, and climate modeling offer new avenues for mathematical exploration. As highlighted in a 2023 report by the</w:t>
      </w:r>
      <w:r>
        <w:t xml:space="preserve"> </w:t>
      </w:r>
      <w:r>
        <w:rPr>
          <w:iCs/>
          <w:i/>
        </w:rPr>
        <w:t xml:space="preserve">National Science Foundation (NSF)</w:t>
      </w:r>
      <w:r>
        <w:t xml:space="preserve">, NYC is poised to lead in applied mathematics due to its robust infrastructure and interdisciplinary ethos.</w:t>
      </w:r>
    </w:p>
    <w:p>
      <w:pPr>
        <w:pStyle w:val="BodyText"/>
      </w:pPr>
      <w:r>
        <w:t xml:space="preserve">In conclusion, this Literature Review underscores the dynamic relationship between</w:t>
      </w:r>
      <w:r>
        <w:t xml:space="preserve"> </w:t>
      </w:r>
      <w:r>
        <w:rPr>
          <w:bCs/>
          <w:b/>
        </w:rPr>
        <w:t xml:space="preserve">mathematicians</w:t>
      </w:r>
      <w:r>
        <w:t xml:space="preserve"> </w:t>
      </w:r>
      <w:r>
        <w:t xml:space="preserve">and</w:t>
      </w:r>
      <w:r>
        <w:t xml:space="preserve"> </w:t>
      </w:r>
      <w:r>
        <w:rPr>
          <w:bCs/>
          <w:b/>
        </w:rPr>
        <w:t xml:space="preserve">New York City</w:t>
      </w:r>
      <w:r>
        <w:t xml:space="preserve">. From historical pioneers to modern-day innovators, the city’s role as a crucible for mathematical thought is undeniable. As research continues to evolve, so too will NYC’s contributions to global mathematics—a testament to the enduring power of intellectual collaboration in an urban metropolis.</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en.wikipedia.org/wiki/Harold_Whittaker" TargetMode="External" /><Relationship Type="http://schemas.openxmlformats.org/officeDocument/2006/relationships/hyperlink" Id="rId26" Target="https://en.wikipedia.org/wiki/John_Nash" TargetMode="External" /><Relationship Type="http://schemas.openxmlformats.org/officeDocument/2006/relationships/hyperlink" Id="rId21" Target="https://nyu.edu/about/academics/departments/mathematics.html" TargetMode="External" /><Relationship Type="http://schemas.openxmlformats.org/officeDocument/2006/relationships/hyperlink" Id="rId27" Target="https://www.brookings.edu/research/mathematics-and-the-american-economy/" TargetMode="External" /><Relationship Type="http://schemas.openxmlformats.org/officeDocument/2006/relationships/hyperlink" Id="rId24" Target="https://www.math.columbia.edu" TargetMode="External" /><Relationship Type="http://schemas.openxmlformats.org/officeDocument/2006/relationships/hyperlink" Id="rId20" Target="https://www.math.columbia.edu/history" TargetMode="External" /><Relationship Type="http://schemas.openxmlformats.org/officeDocument/2006/relationships/hyperlink" Id="rId23" Target="https://www.nobelprize.org/prizes/physics/1980/summary/" TargetMode="External" /><Relationship Type="http://schemas.openxmlformats.org/officeDocument/2006/relationships/hyperlink" Id="rId30" Target="https://www.quantitativefinance.com/" TargetMode="External" /></Relationships>
</file>

<file path=word/_rels/footnotes.xml.rels><?xml version="1.0" encoding="UTF-8"?><Relationships xmlns="http://schemas.openxmlformats.org/package/2006/relationships"><Relationship Type="http://schemas.openxmlformats.org/officeDocument/2006/relationships/hyperlink" Id="rId28" Target="https://en.wikipedia.org/wiki/Harold_Whittaker" TargetMode="External" /><Relationship Type="http://schemas.openxmlformats.org/officeDocument/2006/relationships/hyperlink" Id="rId26" Target="https://en.wikipedia.org/wiki/John_Nash" TargetMode="External" /><Relationship Type="http://schemas.openxmlformats.org/officeDocument/2006/relationships/hyperlink" Id="rId21" Target="https://nyu.edu/about/academics/departments/mathematics.html" TargetMode="External" /><Relationship Type="http://schemas.openxmlformats.org/officeDocument/2006/relationships/hyperlink" Id="rId27" Target="https://www.brookings.edu/research/mathematics-and-the-american-economy/" TargetMode="External" /><Relationship Type="http://schemas.openxmlformats.org/officeDocument/2006/relationships/hyperlink" Id="rId24" Target="https://www.math.columbia.edu" TargetMode="External" /><Relationship Type="http://schemas.openxmlformats.org/officeDocument/2006/relationships/hyperlink" Id="rId20" Target="https://www.math.columbia.edu/history" TargetMode="External" /><Relationship Type="http://schemas.openxmlformats.org/officeDocument/2006/relationships/hyperlink" Id="rId23" Target="https://www.nobelprize.org/prizes/physics/1980/summary/" TargetMode="External" /><Relationship Type="http://schemas.openxmlformats.org/officeDocument/2006/relationships/hyperlink" Id="rId30" Target="https://www.quantitativefinanc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United States New York City</dc:title>
  <dc:creator/>
  <dc:language>en</dc:language>
  <cp:keywords/>
  <dcterms:created xsi:type="dcterms:W3CDTF">2026-07-25T01:00:48Z</dcterms:created>
  <dcterms:modified xsi:type="dcterms:W3CDTF">2026-07-25T01:00:48Z</dcterms:modified>
</cp:coreProperties>
</file>

<file path=docProps/custom.xml><?xml version="1.0" encoding="utf-8"?>
<Properties xmlns="http://schemas.openxmlformats.org/officeDocument/2006/custom-properties" xmlns:vt="http://schemas.openxmlformats.org/officeDocument/2006/docPropsVTypes"/>
</file>