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6d78d551f0a8a4da2495b178c6c7c17b9ea8001"/>
    <w:p>
      <w:pPr>
        <w:pStyle w:val="Heading1"/>
      </w:pPr>
      <w:r>
        <w:t xml:space="preserve">Literature Review: The Role and Evolution of the Mechanic Industry in Canada, Toronto</w:t>
      </w:r>
    </w:p>
    <w:bookmarkStart w:id="20" w:name="introduction"/>
    <w:p>
      <w:pPr>
        <w:pStyle w:val="Heading2"/>
      </w:pPr>
      <w:r>
        <w:t xml:space="preserve">Introduction</w:t>
      </w:r>
    </w:p>
    <w:p>
      <w:pPr>
        <w:pStyle w:val="FirstParagraph"/>
      </w:pPr>
      <w:r>
        <w:t xml:space="preserve">The field of mechanic services has undergone significant transformation globally, with urban centers like Toronto, Canada, serving as pivotal hubs for innovation and adaptation. This literature review explores the current state of the mechanic industry in Toronto, emphasizing its relevance within the Canadian context. By synthesizing academic studies, industry reports, and policy frameworks specific to Toronto’s automotive landscape, this document highlights critical trends shaping modern mechanic practices in Canada’s largest city.</w:t>
      </w:r>
    </w:p>
    <w:bookmarkEnd w:id="20"/>
    <w:bookmarkStart w:id="21" w:name="X386536e8b56bf5350965e644bb52ca1a5621bce"/>
    <w:p>
      <w:pPr>
        <w:pStyle w:val="Heading2"/>
      </w:pPr>
      <w:r>
        <w:t xml:space="preserve">Current Research Trends in Mechanic Practices</w:t>
      </w:r>
    </w:p>
    <w:p>
      <w:pPr>
        <w:pStyle w:val="FirstParagraph"/>
      </w:pPr>
      <w:r>
        <w:t xml:space="preserve">Recent studies underscore the growing importance of mechanics in addressing urban mobility challenges. In Toronto, a densely populated metropolis with a high reliance on personal and commercial vehicles, the demand for skilled mechanics has surged due to aging infrastructure and increased vehicle usage. According to a 2023 report by the Canadian Automotive Association (CAA), over 75% of automotive repair shops in Toronto report a rising need for technicians trained in hybrid and electric vehicle (EV) technologies. This aligns with Canada’s national commitment to reducing carbon emissions, as outlined in the</w:t>
      </w:r>
      <w:r>
        <w:t xml:space="preserve"> </w:t>
      </w:r>
      <w:r>
        <w:rPr>
          <w:iCs/>
          <w:i/>
        </w:rPr>
        <w:t xml:space="preserve">Canadian Net-Zero Emissions Accountability Act</w:t>
      </w:r>
      <w:r>
        <w:t xml:space="preserve">, which necessitates a shift toward sustainable transportation solutions.</w:t>
      </w:r>
    </w:p>
    <w:p>
      <w:pPr>
        <w:pStyle w:val="BodyText"/>
      </w:pPr>
      <w:r>
        <w:t xml:space="preserve">Literature on mechanic training programs in Toronto reveals a focus on integrating advanced diagnostic tools and green technologies into curricula. For instance, the Ontario College of Trades (OCOT) has updated its licensing requirements to include certifications for EV maintenance, reflecting the city’s push toward environmentally friendly practices. Additionally, research by Toronto Metropolitan University highlights that local mechanics are increasingly adopting digital platforms for scheduling services and managing inventory, a trend driven by consumer demand for convenience in a fast-paced urban environment.</w:t>
      </w:r>
    </w:p>
    <w:bookmarkEnd w:id="21"/>
    <w:bookmarkStart w:id="22" w:name="challenges-facing-mechanics-in-toronto"/>
    <w:p>
      <w:pPr>
        <w:pStyle w:val="Heading2"/>
      </w:pPr>
      <w:r>
        <w:t xml:space="preserve">Challenges Facing Mechanics in Toronto</w:t>
      </w:r>
    </w:p>
    <w:p>
      <w:pPr>
        <w:pStyle w:val="FirstParagraph"/>
      </w:pPr>
      <w:r>
        <w:t xml:space="preserve">Despite advancements, the mechanic industry in Toronto faces unique challenges. One prominent issue is the shortage of skilled labor. A 2023 study by the University of Toronto’s Department of Economics found that 40% of automotive repair businesses struggle to retain qualified technicians, citing competitive wages and high turnover rates as primary factors. This challenge is compounded by the rapid evolution of vehicle technology, which requires continuous upskilling—a burden often borne by small-scale mechanics with limited resources.</w:t>
      </w:r>
    </w:p>
    <w:p>
      <w:pPr>
        <w:pStyle w:val="BodyText"/>
      </w:pPr>
      <w:r>
        <w:t xml:space="preserve">Environmental regulations also pose hurdles. Toronto’s adherence to Canadian environmental standards, such as the</w:t>
      </w:r>
      <w:r>
        <w:t xml:space="preserve"> </w:t>
      </w:r>
      <w:r>
        <w:rPr>
          <w:iCs/>
          <w:i/>
        </w:rPr>
        <w:t xml:space="preserve">Ontario Environmental Protection Act</w:t>
      </w:r>
      <w:r>
        <w:t xml:space="preserve">, mandates stringent disposal protocols for hazardous materials like used oil and batteries. While these regulations protect public health and the environment, they increase operational costs for mechanics, particularly independent shops lacking specialized waste management systems.</w:t>
      </w:r>
    </w:p>
    <w:bookmarkEnd w:id="22"/>
    <w:bookmarkStart w:id="23" w:name="Xe64b4eee947fdc2c713da0ed83cf7081919e727"/>
    <w:p>
      <w:pPr>
        <w:pStyle w:val="Heading2"/>
      </w:pPr>
      <w:r>
        <w:t xml:space="preserve">The Role of Policy in Shaping Mechanic Practices</w:t>
      </w:r>
    </w:p>
    <w:p>
      <w:pPr>
        <w:pStyle w:val="FirstParagraph"/>
      </w:pPr>
      <w:r>
        <w:t xml:space="preserve">Government policies at both the provincial and municipal levels have significantly influenced mechanic services in Toronto. For example, the City of Toronto’s</w:t>
      </w:r>
      <w:r>
        <w:t xml:space="preserve"> </w:t>
      </w:r>
      <w:r>
        <w:rPr>
          <w:iCs/>
          <w:i/>
        </w:rPr>
        <w:t xml:space="preserve">Climate Action Plan 2030</w:t>
      </w:r>
      <w:r>
        <w:t xml:space="preserve"> </w:t>
      </w:r>
      <w:r>
        <w:t xml:space="preserve">encourages the adoption of EVs and low-emission vehicles, indirectly impacting mechanics by expanding their role beyond traditional repairs to include battery diagnostics, charging infrastructure maintenance, and software updates. Similarly, Ontario’s</w:t>
      </w:r>
      <w:r>
        <w:t xml:space="preserve"> </w:t>
      </w:r>
      <w:r>
        <w:rPr>
          <w:iCs/>
          <w:i/>
        </w:rPr>
        <w:t xml:space="preserve">Mechanic Licensing Act</w:t>
      </w:r>
      <w:r>
        <w:t xml:space="preserve"> </w:t>
      </w:r>
      <w:r>
        <w:t xml:space="preserve">ensures that only certified professionals operate within the industry, enhancing service quality but also increasing entry barriers for new practitioners.</w:t>
      </w:r>
    </w:p>
    <w:p>
      <w:pPr>
        <w:pStyle w:val="BodyText"/>
      </w:pPr>
      <w:r>
        <w:t xml:space="preserve">Literature on public-private partnerships further illustrates how policy shapes the mechanic industry. Collaborations between Toronto-based automotive manufacturers and local repair shops have led to the establishment of training centers offering apprenticeships in cutting-edge technologies. These initiatives, supported by grants from the Government of Canada’s</w:t>
      </w:r>
      <w:r>
        <w:t xml:space="preserve"> </w:t>
      </w:r>
      <w:r>
        <w:rPr>
          <w:iCs/>
          <w:i/>
        </w:rPr>
        <w:t xml:space="preserve">Canada Job Grant</w:t>
      </w:r>
      <w:r>
        <w:t xml:space="preserve"> </w:t>
      </w:r>
      <w:r>
        <w:t xml:space="preserve">program, aim to bridge the skills gap while fostering innovation.</w:t>
      </w:r>
    </w:p>
    <w:bookmarkEnd w:id="23"/>
    <w:bookmarkStart w:id="24" w:name="Xd4912db703d69ad19d48daad2f7d2c8c1f26cd9"/>
    <w:p>
      <w:pPr>
        <w:pStyle w:val="Heading2"/>
      </w:pPr>
      <w:r>
        <w:t xml:space="preserve">Educational and Technological Advancements</w:t>
      </w:r>
    </w:p>
    <w:p>
      <w:pPr>
        <w:pStyle w:val="FirstParagraph"/>
      </w:pPr>
      <w:r>
        <w:t xml:space="preserve">The integration of technology into mechanic education is a recurring theme in recent literature. Institutions such as Humber College and George Brown College in Toronto have introduced courses on automotive cybersecurity, AI-driven diagnostics, and 3D printing for spare parts. These programs position mechanics not just as repair specialists but also as problem-solvers capable of addressing complex technological challenges. For instance, a 2022 study published in the</w:t>
      </w:r>
      <w:r>
        <w:t xml:space="preserve"> </w:t>
      </w:r>
      <w:r>
        <w:rPr>
          <w:iCs/>
          <w:i/>
        </w:rPr>
        <w:t xml:space="preserve">Journal of Canadian Engineering Education</w:t>
      </w:r>
      <w:r>
        <w:t xml:space="preserve"> </w:t>
      </w:r>
      <w:r>
        <w:t xml:space="preserve">found that Toronto-based mechanic students who trained with augmented reality (AR) tools demonstrated a 30% faster learning curve compared to traditional methods.</w:t>
      </w:r>
    </w:p>
    <w:p>
      <w:pPr>
        <w:pStyle w:val="BodyText"/>
      </w:pPr>
      <w:r>
        <w:t xml:space="preserve">Moreover, the rise of remote diagnostics and telematics has transformed how mechanics interact with clients. Platforms like Tesla’s Over-the-Air Updates and OBD-II scanners enable real-time monitoring of vehicle health, reducing the need for in-person visits. This shift is reshaping Toronto’s mechanic industry, requiring practitioners to adapt to a hybrid model that combines hands-on repairs with digital troubleshooting.</w:t>
      </w:r>
    </w:p>
    <w:bookmarkEnd w:id="24"/>
    <w:bookmarkStart w:id="25" w:name="implications-for-future-research"/>
    <w:p>
      <w:pPr>
        <w:pStyle w:val="Heading2"/>
      </w:pPr>
      <w:r>
        <w:t xml:space="preserve">Implications for Future Research</w:t>
      </w:r>
    </w:p>
    <w:p>
      <w:pPr>
        <w:pStyle w:val="FirstParagraph"/>
      </w:pPr>
      <w:r>
        <w:t xml:space="preserve">The literature reviewed here highlights several gaps and opportunities for future studies. First, while much research focuses on technological advancements, there is limited exploration of the socioeconomic impact of these changes on Toronto’s working-class mechanics. Second, the role of Indigenous knowledge systems in traditional repair practices remains under-researched in Canadian academic circles. Finally, comparative analyses between Toronto’s mechanic industry and other global cities (e.g., London or Tokyo) could provide insights into best practices for urban mobility solutions.</w:t>
      </w:r>
    </w:p>
    <w:bookmarkEnd w:id="25"/>
    <w:bookmarkStart w:id="26" w:name="conclusion"/>
    <w:p>
      <w:pPr>
        <w:pStyle w:val="Heading2"/>
      </w:pPr>
      <w:r>
        <w:t xml:space="preserve">Conclusion</w:t>
      </w:r>
    </w:p>
    <w:p>
      <w:pPr>
        <w:pStyle w:val="FirstParagraph"/>
      </w:pPr>
      <w:r>
        <w:t xml:space="preserve">In conclusion, the mechanic industry in Canada’s Toronto is at a crossroads of tradition and innovation. As the city navigates environmental regulations, technological shifts, and labor shortages, the role of mechanics extends beyond repair services to encompass sustainability, digital integration, and community resilience. Future research must address these multifaceted challenges while ensuring that Toronto remains a leader in advancing mechanic practices that align with Canada’s broader goals of ecological stewardship and economic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Canada Toronto</dc:title>
  <dc:creator/>
  <dc:language>en</dc:language>
  <cp:keywords/>
  <dcterms:created xsi:type="dcterms:W3CDTF">2026-07-21T10:47:37Z</dcterms:created>
  <dcterms:modified xsi:type="dcterms:W3CDTF">2026-07-21T10:47:37Z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